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34FB" w14:textId="53387480"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Pr>
          <w:rFonts w:asciiTheme="minorHAnsi" w:eastAsia="Calibri" w:hAnsiTheme="minorHAnsi" w:cstheme="minorHAnsi"/>
          <w:color w:val="0070C0"/>
          <w:sz w:val="24"/>
          <w:szCs w:val="24"/>
        </w:rPr>
        <w:t>1</w:t>
      </w:r>
      <w:r w:rsidRPr="00D265FF">
        <w:rPr>
          <w:rFonts w:asciiTheme="minorHAnsi" w:eastAsia="Calibri" w:hAnsiTheme="minorHAnsi" w:cstheme="minorHAnsi"/>
          <w:color w:val="0070C0"/>
          <w:sz w:val="24"/>
          <w:szCs w:val="24"/>
        </w:rPr>
        <w:t xml:space="preserve"> priedas</w:t>
      </w:r>
    </w:p>
    <w:p w14:paraId="6AE285A8" w14:textId="4DB782B2"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Techninė specifikacija</w:t>
      </w:r>
      <w:r w:rsidRPr="00D265FF">
        <w:rPr>
          <w:rFonts w:asciiTheme="minorHAnsi" w:eastAsia="Calibri" w:hAnsiTheme="minorHAnsi" w:cstheme="minorHAnsi"/>
          <w:color w:val="0070C0"/>
          <w:sz w:val="24"/>
          <w:szCs w:val="24"/>
        </w:rPr>
        <w:t>“</w:t>
      </w:r>
      <w:bookmarkEnd w:id="0"/>
      <w:bookmarkEnd w:id="1"/>
      <w:bookmarkEnd w:id="2"/>
      <w:bookmarkEnd w:id="3"/>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08E65A74" w14:textId="77777777" w:rsidR="007A21B0" w:rsidRDefault="007A21B0" w:rsidP="0035543A">
      <w:pPr>
        <w:spacing w:after="0" w:line="240" w:lineRule="auto"/>
        <w:jc w:val="center"/>
        <w:rPr>
          <w:rFonts w:asciiTheme="minorHAnsi" w:eastAsia="Times New Roman" w:hAnsiTheme="minorHAnsi" w:cstheme="minorHAnsi"/>
          <w:bCs/>
          <w:sz w:val="40"/>
          <w:szCs w:val="4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873"/>
        <w:gridCol w:w="6804"/>
      </w:tblGrid>
      <w:tr w:rsidR="00F029ED" w:rsidRPr="00F029ED" w14:paraId="268F7D3A" w14:textId="77777777" w:rsidTr="00F029ED">
        <w:trPr>
          <w:tblHeader/>
        </w:trPr>
        <w:tc>
          <w:tcPr>
            <w:tcW w:w="816" w:type="dxa"/>
            <w:tcBorders>
              <w:top w:val="single" w:sz="4" w:space="0" w:color="auto"/>
              <w:left w:val="single" w:sz="4" w:space="0" w:color="auto"/>
              <w:bottom w:val="single" w:sz="4" w:space="0" w:color="auto"/>
              <w:right w:val="single" w:sz="4" w:space="0" w:color="auto"/>
            </w:tcBorders>
            <w:vAlign w:val="center"/>
            <w:hideMark/>
          </w:tcPr>
          <w:p w14:paraId="04073663" w14:textId="77777777" w:rsidR="00F029ED" w:rsidRPr="00F029ED" w:rsidRDefault="00F029ED" w:rsidP="00F029ED">
            <w:pPr>
              <w:widowControl w:val="0"/>
              <w:suppressAutoHyphens/>
              <w:spacing w:after="0"/>
              <w:jc w:val="center"/>
              <w:rPr>
                <w:rFonts w:ascii="Times New Roman" w:eastAsia="Times New Roman" w:hAnsi="Times New Roman"/>
                <w:b/>
                <w:kern w:val="2"/>
                <w:sz w:val="24"/>
                <w:szCs w:val="24"/>
                <w:lang w:eastAsia="ar-SA"/>
              </w:rPr>
            </w:pPr>
            <w:r w:rsidRPr="00F029ED">
              <w:rPr>
                <w:rFonts w:ascii="Times New Roman" w:eastAsia="Lucida Sans Unicode" w:hAnsi="Times New Roman"/>
                <w:b/>
                <w:kern w:val="1"/>
                <w:sz w:val="24"/>
                <w:szCs w:val="24"/>
                <w:lang w:eastAsia="ar-SA"/>
              </w:rPr>
              <w:t>Eil. Nr.</w:t>
            </w:r>
          </w:p>
        </w:tc>
        <w:tc>
          <w:tcPr>
            <w:tcW w:w="1873" w:type="dxa"/>
            <w:tcBorders>
              <w:top w:val="single" w:sz="4" w:space="0" w:color="auto"/>
              <w:left w:val="single" w:sz="4" w:space="0" w:color="auto"/>
              <w:bottom w:val="single" w:sz="4" w:space="0" w:color="auto"/>
              <w:right w:val="single" w:sz="4" w:space="0" w:color="auto"/>
            </w:tcBorders>
            <w:vAlign w:val="center"/>
            <w:hideMark/>
          </w:tcPr>
          <w:p w14:paraId="23BE2A71" w14:textId="77777777" w:rsidR="00F029ED" w:rsidRPr="00F029ED" w:rsidRDefault="00F029ED" w:rsidP="00F029ED">
            <w:pPr>
              <w:widowControl w:val="0"/>
              <w:suppressAutoHyphens/>
              <w:spacing w:after="0"/>
              <w:jc w:val="center"/>
              <w:rPr>
                <w:rFonts w:ascii="Times New Roman" w:eastAsia="Lucida Sans Unicode" w:hAnsi="Times New Roman"/>
                <w:b/>
                <w:kern w:val="1"/>
                <w:sz w:val="24"/>
                <w:szCs w:val="24"/>
                <w:lang w:eastAsia="ar-SA"/>
              </w:rPr>
            </w:pPr>
            <w:r w:rsidRPr="00F029ED">
              <w:rPr>
                <w:rFonts w:ascii="Times New Roman" w:eastAsia="Lucida Sans Unicode" w:hAnsi="Times New Roman"/>
                <w:b/>
                <w:kern w:val="1"/>
                <w:sz w:val="24"/>
                <w:szCs w:val="24"/>
                <w:lang w:eastAsia="ar-SA"/>
              </w:rPr>
              <w:t>Pavadinimas</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16EE68D" w14:textId="77777777" w:rsidR="00F029ED" w:rsidRPr="00F029ED" w:rsidRDefault="00F029ED" w:rsidP="00F029ED">
            <w:pPr>
              <w:widowControl w:val="0"/>
              <w:suppressAutoHyphens/>
              <w:spacing w:after="0"/>
              <w:jc w:val="center"/>
              <w:rPr>
                <w:rFonts w:ascii="Times New Roman" w:eastAsia="Lucida Sans Unicode" w:hAnsi="Times New Roman"/>
                <w:b/>
                <w:kern w:val="1"/>
                <w:sz w:val="24"/>
                <w:szCs w:val="24"/>
                <w:lang w:eastAsia="ar-SA"/>
              </w:rPr>
            </w:pPr>
            <w:r w:rsidRPr="00F029ED">
              <w:rPr>
                <w:rFonts w:ascii="Times New Roman" w:eastAsia="Lucida Sans Unicode" w:hAnsi="Times New Roman"/>
                <w:b/>
                <w:kern w:val="1"/>
                <w:sz w:val="24"/>
                <w:szCs w:val="24"/>
                <w:lang w:eastAsia="ar-SA"/>
              </w:rPr>
              <w:t>Reikalavimai</w:t>
            </w:r>
          </w:p>
        </w:tc>
      </w:tr>
      <w:tr w:rsidR="00F029ED" w:rsidRPr="00F029ED" w14:paraId="6925E8E0" w14:textId="77777777" w:rsidTr="00F029ED">
        <w:tc>
          <w:tcPr>
            <w:tcW w:w="816" w:type="dxa"/>
            <w:tcBorders>
              <w:top w:val="single" w:sz="4" w:space="0" w:color="auto"/>
              <w:left w:val="single" w:sz="4" w:space="0" w:color="auto"/>
              <w:bottom w:val="single" w:sz="4" w:space="0" w:color="auto"/>
              <w:right w:val="single" w:sz="4" w:space="0" w:color="auto"/>
            </w:tcBorders>
          </w:tcPr>
          <w:p w14:paraId="69C3D0EA"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p>
        </w:tc>
        <w:tc>
          <w:tcPr>
            <w:tcW w:w="8677" w:type="dxa"/>
            <w:gridSpan w:val="2"/>
            <w:tcBorders>
              <w:top w:val="single" w:sz="4" w:space="0" w:color="auto"/>
              <w:left w:val="single" w:sz="4" w:space="0" w:color="auto"/>
              <w:bottom w:val="single" w:sz="4" w:space="0" w:color="auto"/>
              <w:right w:val="single" w:sz="4" w:space="0" w:color="auto"/>
            </w:tcBorders>
            <w:hideMark/>
          </w:tcPr>
          <w:p w14:paraId="18329FB7" w14:textId="77777777" w:rsidR="00F029ED" w:rsidRPr="00F029ED" w:rsidRDefault="00F029ED" w:rsidP="00F029ED">
            <w:pPr>
              <w:widowControl w:val="0"/>
              <w:suppressAutoHyphens/>
              <w:spacing w:after="0"/>
              <w:jc w:val="center"/>
              <w:rPr>
                <w:rFonts w:ascii="Times New Roman" w:eastAsia="Lucida Sans Unicode" w:hAnsi="Times New Roman"/>
                <w:b/>
                <w:kern w:val="1"/>
                <w:sz w:val="24"/>
                <w:szCs w:val="24"/>
                <w:u w:val="single"/>
                <w:lang w:eastAsia="ar-SA"/>
              </w:rPr>
            </w:pPr>
            <w:r w:rsidRPr="00F029ED">
              <w:rPr>
                <w:rFonts w:ascii="Times New Roman" w:eastAsia="Lucida Sans Unicode" w:hAnsi="Times New Roman"/>
                <w:b/>
                <w:kern w:val="1"/>
                <w:sz w:val="24"/>
                <w:szCs w:val="24"/>
                <w:lang w:eastAsia="ar-SA"/>
              </w:rPr>
              <w:t>I. Bendra informacija apie pirkimo objektą</w:t>
            </w:r>
          </w:p>
        </w:tc>
      </w:tr>
      <w:tr w:rsidR="00F029ED" w:rsidRPr="00F029ED" w14:paraId="1355A1E0"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6E63B875"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w:t>
            </w:r>
          </w:p>
        </w:tc>
        <w:tc>
          <w:tcPr>
            <w:tcW w:w="1873" w:type="dxa"/>
            <w:tcBorders>
              <w:top w:val="single" w:sz="4" w:space="0" w:color="auto"/>
              <w:left w:val="single" w:sz="4" w:space="0" w:color="auto"/>
              <w:bottom w:val="single" w:sz="4" w:space="0" w:color="auto"/>
              <w:right w:val="single" w:sz="4" w:space="0" w:color="auto"/>
            </w:tcBorders>
          </w:tcPr>
          <w:p w14:paraId="02A84D9B"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Statytojas (Užsakovas)</w:t>
            </w:r>
          </w:p>
        </w:tc>
        <w:tc>
          <w:tcPr>
            <w:tcW w:w="6804" w:type="dxa"/>
            <w:tcBorders>
              <w:top w:val="single" w:sz="4" w:space="0" w:color="auto"/>
              <w:left w:val="single" w:sz="4" w:space="0" w:color="auto"/>
              <w:bottom w:val="single" w:sz="4" w:space="0" w:color="auto"/>
              <w:right w:val="single" w:sz="4" w:space="0" w:color="auto"/>
            </w:tcBorders>
          </w:tcPr>
          <w:p w14:paraId="0DB5D268" w14:textId="77777777" w:rsidR="00F029ED" w:rsidRPr="00F029ED" w:rsidRDefault="00F029ED" w:rsidP="00F029ED">
            <w:pPr>
              <w:widowControl w:val="0"/>
              <w:spacing w:after="0"/>
              <w:jc w:val="both"/>
              <w:rPr>
                <w:rFonts w:ascii="Times New Roman" w:eastAsia="Lucida Sans Unicode" w:hAnsi="Times New Roman"/>
                <w:iCs/>
                <w:sz w:val="24"/>
                <w:szCs w:val="24"/>
                <w:lang w:eastAsia="lt-LT"/>
              </w:rPr>
            </w:pPr>
            <w:r w:rsidRPr="00F029ED">
              <w:rPr>
                <w:rFonts w:ascii="Times New Roman" w:eastAsia="Lucida Sans Unicode" w:hAnsi="Times New Roman"/>
                <w:iCs/>
                <w:sz w:val="24"/>
                <w:szCs w:val="24"/>
                <w:lang w:eastAsia="lt-LT"/>
              </w:rPr>
              <w:t>Lietuvos šaulių sąjunga</w:t>
            </w:r>
          </w:p>
        </w:tc>
      </w:tr>
      <w:tr w:rsidR="00F029ED" w:rsidRPr="00F029ED" w14:paraId="5239C73E" w14:textId="77777777" w:rsidTr="00F029ED">
        <w:tc>
          <w:tcPr>
            <w:tcW w:w="816" w:type="dxa"/>
            <w:tcBorders>
              <w:top w:val="single" w:sz="4" w:space="0" w:color="auto"/>
              <w:left w:val="single" w:sz="4" w:space="0" w:color="auto"/>
              <w:bottom w:val="single" w:sz="4" w:space="0" w:color="auto"/>
              <w:right w:val="single" w:sz="4" w:space="0" w:color="auto"/>
            </w:tcBorders>
          </w:tcPr>
          <w:p w14:paraId="572FBA6F"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2.</w:t>
            </w:r>
          </w:p>
        </w:tc>
        <w:tc>
          <w:tcPr>
            <w:tcW w:w="1873" w:type="dxa"/>
            <w:tcBorders>
              <w:top w:val="single" w:sz="4" w:space="0" w:color="auto"/>
              <w:left w:val="single" w:sz="4" w:space="0" w:color="auto"/>
              <w:bottom w:val="single" w:sz="4" w:space="0" w:color="auto"/>
              <w:right w:val="single" w:sz="4" w:space="0" w:color="auto"/>
            </w:tcBorders>
          </w:tcPr>
          <w:p w14:paraId="5D1006AB"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 xml:space="preserve">Pirkimo objektas </w:t>
            </w:r>
          </w:p>
        </w:tc>
        <w:tc>
          <w:tcPr>
            <w:tcW w:w="6804" w:type="dxa"/>
            <w:tcBorders>
              <w:top w:val="single" w:sz="4" w:space="0" w:color="auto"/>
              <w:left w:val="single" w:sz="4" w:space="0" w:color="auto"/>
              <w:bottom w:val="single" w:sz="4" w:space="0" w:color="auto"/>
              <w:right w:val="single" w:sz="4" w:space="0" w:color="auto"/>
            </w:tcBorders>
          </w:tcPr>
          <w:p w14:paraId="4ADCBFDD"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lang w:eastAsia="lt-LT"/>
              </w:rPr>
              <w:t xml:space="preserve">2.1. </w:t>
            </w:r>
            <w:r w:rsidRPr="00F029ED">
              <w:rPr>
                <w:rFonts w:ascii="Times New Roman" w:eastAsia="Lucida Sans Unicode" w:hAnsi="Times New Roman"/>
                <w:bCs/>
                <w:kern w:val="1"/>
                <w:sz w:val="24"/>
                <w:szCs w:val="24"/>
              </w:rPr>
              <w:t>Statinio projektinių pasiūlymų parengimas.</w:t>
            </w:r>
          </w:p>
          <w:p w14:paraId="11B950CA"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2.2. Projektavimo (techninės) užduoties parengimas.</w:t>
            </w:r>
          </w:p>
          <w:p w14:paraId="0D5CFE26" w14:textId="77777777" w:rsidR="00F029ED" w:rsidRPr="00F029ED" w:rsidRDefault="00F029ED" w:rsidP="00F029ED">
            <w:pPr>
              <w:widowControl w:val="0"/>
              <w:suppressAutoHyphens/>
              <w:spacing w:after="0" w:line="240" w:lineRule="auto"/>
              <w:contextualSpacing/>
              <w:rPr>
                <w:rFonts w:ascii="Times New Roman" w:eastAsia="Lucida Sans Unicode" w:hAnsi="Times New Roman"/>
                <w:kern w:val="1"/>
                <w:sz w:val="24"/>
                <w:szCs w:val="24"/>
                <w:lang w:eastAsia="lt-LT"/>
              </w:rPr>
            </w:pPr>
            <w:r w:rsidRPr="00F029ED">
              <w:rPr>
                <w:rFonts w:ascii="Times New Roman" w:eastAsia="Lucida Sans Unicode" w:hAnsi="Times New Roman"/>
                <w:bCs/>
                <w:kern w:val="1"/>
                <w:sz w:val="24"/>
                <w:szCs w:val="24"/>
                <w:lang w:eastAsia="ar-SA"/>
              </w:rPr>
              <w:t>2.3. Techninio projekto parengimas</w:t>
            </w:r>
            <w:r w:rsidRPr="00F029ED">
              <w:rPr>
                <w:rFonts w:ascii="Times New Roman" w:eastAsia="Lucida Sans Unicode" w:hAnsi="Times New Roman"/>
                <w:kern w:val="1"/>
                <w:sz w:val="24"/>
                <w:szCs w:val="24"/>
                <w:lang w:eastAsia="lt-LT"/>
              </w:rPr>
              <w:t xml:space="preserve"> </w:t>
            </w:r>
          </w:p>
          <w:p w14:paraId="438EA416" w14:textId="77777777" w:rsidR="00F029ED" w:rsidRPr="00F029ED" w:rsidRDefault="00F029ED" w:rsidP="00F029ED">
            <w:pPr>
              <w:widowControl w:val="0"/>
              <w:suppressAutoHyphens/>
              <w:spacing w:after="0" w:line="240" w:lineRule="auto"/>
              <w:rPr>
                <w:rFonts w:ascii="Times New Roman" w:eastAsia="Lucida Sans Unicode" w:hAnsi="Times New Roman"/>
                <w:kern w:val="1"/>
                <w:sz w:val="24"/>
                <w:szCs w:val="24"/>
                <w:lang w:eastAsia="lt-LT"/>
              </w:rPr>
            </w:pPr>
            <w:r w:rsidRPr="00F029ED">
              <w:rPr>
                <w:rFonts w:ascii="Times New Roman" w:eastAsia="Lucida Sans Unicode" w:hAnsi="Times New Roman"/>
                <w:kern w:val="1"/>
                <w:sz w:val="24"/>
                <w:szCs w:val="24"/>
                <w:lang w:eastAsia="lt-LT"/>
              </w:rPr>
              <w:t>2.4. Kitos paslaugos, susijusios su projektavimo paslaugomis</w:t>
            </w:r>
          </w:p>
        </w:tc>
      </w:tr>
      <w:tr w:rsidR="00F029ED" w:rsidRPr="00F029ED" w14:paraId="3AD04FB8" w14:textId="77777777" w:rsidTr="00F029ED">
        <w:tc>
          <w:tcPr>
            <w:tcW w:w="816" w:type="dxa"/>
            <w:tcBorders>
              <w:top w:val="single" w:sz="4" w:space="0" w:color="auto"/>
              <w:left w:val="single" w:sz="4" w:space="0" w:color="auto"/>
              <w:bottom w:val="single" w:sz="4" w:space="0" w:color="auto"/>
              <w:right w:val="single" w:sz="4" w:space="0" w:color="auto"/>
            </w:tcBorders>
          </w:tcPr>
          <w:p w14:paraId="0D9D7AE8"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3.</w:t>
            </w:r>
          </w:p>
        </w:tc>
        <w:tc>
          <w:tcPr>
            <w:tcW w:w="1873" w:type="dxa"/>
            <w:tcBorders>
              <w:top w:val="single" w:sz="4" w:space="0" w:color="auto"/>
              <w:left w:val="single" w:sz="4" w:space="0" w:color="auto"/>
              <w:bottom w:val="single" w:sz="4" w:space="0" w:color="auto"/>
              <w:right w:val="single" w:sz="4" w:space="0" w:color="auto"/>
            </w:tcBorders>
          </w:tcPr>
          <w:p w14:paraId="6D80C08A"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Projekto pavadinimas</w:t>
            </w:r>
          </w:p>
        </w:tc>
        <w:tc>
          <w:tcPr>
            <w:tcW w:w="6804" w:type="dxa"/>
            <w:tcBorders>
              <w:top w:val="single" w:sz="4" w:space="0" w:color="auto"/>
              <w:left w:val="single" w:sz="4" w:space="0" w:color="auto"/>
              <w:bottom w:val="single" w:sz="4" w:space="0" w:color="auto"/>
              <w:right w:val="single" w:sz="4" w:space="0" w:color="auto"/>
            </w:tcBorders>
          </w:tcPr>
          <w:p w14:paraId="7F67590D" w14:textId="77777777" w:rsidR="00F029ED" w:rsidRPr="00F029ED" w:rsidRDefault="00F029ED" w:rsidP="00F029ED">
            <w:pPr>
              <w:widowControl w:val="0"/>
              <w:spacing w:after="0"/>
              <w:jc w:val="both"/>
              <w:rPr>
                <w:rFonts w:ascii="Times New Roman" w:eastAsia="Lucida Sans Unicode" w:hAnsi="Times New Roman"/>
                <w:sz w:val="24"/>
                <w:szCs w:val="24"/>
                <w:lang w:eastAsia="lt-LT"/>
              </w:rPr>
            </w:pPr>
            <w:r w:rsidRPr="00F029ED">
              <w:rPr>
                <w:rFonts w:ascii="Times New Roman" w:eastAsia="Lucida Sans Unicode" w:hAnsi="Times New Roman"/>
                <w:kern w:val="1"/>
                <w:sz w:val="24"/>
                <w:szCs w:val="24"/>
              </w:rPr>
              <w:t xml:space="preserve">Lietuvos šaulių sąjungos Karininko Antano Juozapavičiaus šaulių 1-osios rinktinės </w:t>
            </w:r>
            <w:r w:rsidRPr="00F029ED">
              <w:rPr>
                <w:rFonts w:ascii="Times New Roman" w:eastAsia="Lucida Sans Unicode" w:hAnsi="Times New Roman"/>
                <w:kern w:val="1"/>
                <w:sz w:val="24"/>
                <w:szCs w:val="24"/>
                <w:lang w:eastAsia="ar-SA"/>
              </w:rPr>
              <w:t xml:space="preserve">Druskininkų Giedriaus Matulionio 103 kuopos administracinio pastato (Druskininkų šaulių namų) </w:t>
            </w:r>
            <w:r w:rsidRPr="00F029ED">
              <w:rPr>
                <w:rFonts w:ascii="Times New Roman" w:eastAsia="Lucida Sans Unicode" w:hAnsi="Times New Roman"/>
                <w:bCs/>
                <w:kern w:val="1"/>
                <w:sz w:val="24"/>
                <w:szCs w:val="24"/>
                <w:lang w:eastAsia="ar-SA"/>
              </w:rPr>
              <w:t xml:space="preserve">ir Mokymo centro filialo </w:t>
            </w:r>
            <w:r w:rsidRPr="00F029ED">
              <w:rPr>
                <w:rFonts w:ascii="Times New Roman" w:eastAsia="Lucida Sans Unicode" w:hAnsi="Times New Roman"/>
                <w:kern w:val="1"/>
                <w:sz w:val="24"/>
                <w:szCs w:val="24"/>
                <w:lang w:eastAsia="ar-SA"/>
              </w:rPr>
              <w:t>pastato projektas</w:t>
            </w:r>
          </w:p>
        </w:tc>
      </w:tr>
      <w:tr w:rsidR="00F029ED" w:rsidRPr="00F029ED" w14:paraId="521330C3" w14:textId="77777777" w:rsidTr="00F029ED">
        <w:tc>
          <w:tcPr>
            <w:tcW w:w="816" w:type="dxa"/>
            <w:tcBorders>
              <w:top w:val="single" w:sz="4" w:space="0" w:color="auto"/>
              <w:left w:val="single" w:sz="4" w:space="0" w:color="auto"/>
              <w:bottom w:val="single" w:sz="4" w:space="0" w:color="auto"/>
              <w:right w:val="single" w:sz="4" w:space="0" w:color="auto"/>
            </w:tcBorders>
          </w:tcPr>
          <w:p w14:paraId="648F1365"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4.</w:t>
            </w:r>
          </w:p>
        </w:tc>
        <w:tc>
          <w:tcPr>
            <w:tcW w:w="1873" w:type="dxa"/>
            <w:tcBorders>
              <w:top w:val="single" w:sz="4" w:space="0" w:color="auto"/>
              <w:left w:val="single" w:sz="4" w:space="0" w:color="auto"/>
              <w:bottom w:val="single" w:sz="4" w:space="0" w:color="auto"/>
              <w:right w:val="single" w:sz="4" w:space="0" w:color="auto"/>
            </w:tcBorders>
          </w:tcPr>
          <w:p w14:paraId="5FE7E374"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Statinio adresas</w:t>
            </w:r>
          </w:p>
        </w:tc>
        <w:tc>
          <w:tcPr>
            <w:tcW w:w="6804" w:type="dxa"/>
            <w:tcBorders>
              <w:top w:val="single" w:sz="4" w:space="0" w:color="auto"/>
              <w:left w:val="single" w:sz="4" w:space="0" w:color="auto"/>
              <w:bottom w:val="single" w:sz="4" w:space="0" w:color="auto"/>
              <w:right w:val="single" w:sz="4" w:space="0" w:color="auto"/>
            </w:tcBorders>
          </w:tcPr>
          <w:p w14:paraId="5E0DCA35" w14:textId="77777777" w:rsidR="00F029ED" w:rsidRPr="00F029ED" w:rsidRDefault="00F029ED" w:rsidP="00F029ED">
            <w:pPr>
              <w:widowControl w:val="0"/>
              <w:spacing w:after="0"/>
              <w:jc w:val="both"/>
              <w:rPr>
                <w:rFonts w:ascii="Times New Roman" w:eastAsia="Lucida Sans Unicode" w:hAnsi="Times New Roman"/>
                <w:i/>
                <w:iCs/>
                <w:sz w:val="24"/>
                <w:szCs w:val="24"/>
                <w:lang w:eastAsia="lt-LT"/>
              </w:rPr>
            </w:pPr>
            <w:r w:rsidRPr="00F029ED">
              <w:rPr>
                <w:rFonts w:ascii="Times New Roman" w:eastAsia="Lucida Sans Unicode" w:hAnsi="Times New Roman"/>
                <w:kern w:val="1"/>
                <w:sz w:val="24"/>
                <w:szCs w:val="24"/>
                <w:lang w:eastAsia="ar-SA"/>
              </w:rPr>
              <w:t>M. K. Čiurlionio g. 120, Druskininkai</w:t>
            </w:r>
          </w:p>
        </w:tc>
      </w:tr>
      <w:tr w:rsidR="00F029ED" w:rsidRPr="00F029ED" w14:paraId="0CEA0060" w14:textId="77777777" w:rsidTr="00F029ED">
        <w:trPr>
          <w:trHeight w:val="381"/>
        </w:trPr>
        <w:tc>
          <w:tcPr>
            <w:tcW w:w="816" w:type="dxa"/>
            <w:tcBorders>
              <w:top w:val="single" w:sz="4" w:space="0" w:color="auto"/>
              <w:left w:val="single" w:sz="4" w:space="0" w:color="auto"/>
              <w:bottom w:val="single" w:sz="4" w:space="0" w:color="auto"/>
              <w:right w:val="single" w:sz="4" w:space="0" w:color="auto"/>
            </w:tcBorders>
            <w:hideMark/>
          </w:tcPr>
          <w:p w14:paraId="45429D0E" w14:textId="77777777" w:rsidR="00F029ED" w:rsidRPr="00F029ED" w:rsidRDefault="00F029ED" w:rsidP="00F029ED">
            <w:pPr>
              <w:widowControl w:val="0"/>
              <w:suppressAutoHyphens/>
              <w:spacing w:after="0"/>
              <w:jc w:val="center"/>
              <w:rPr>
                <w:rFonts w:ascii="Times New Roman" w:eastAsia="Lucida Sans Unicode" w:hAnsi="Times New Roman"/>
                <w:kern w:val="2"/>
                <w:sz w:val="24"/>
                <w:szCs w:val="24"/>
                <w:lang w:eastAsia="ar-SA"/>
              </w:rPr>
            </w:pPr>
            <w:r w:rsidRPr="00F029ED">
              <w:rPr>
                <w:rFonts w:ascii="Times New Roman" w:eastAsia="Lucida Sans Unicode" w:hAnsi="Times New Roman"/>
                <w:kern w:val="1"/>
                <w:sz w:val="24"/>
                <w:szCs w:val="24"/>
                <w:lang w:eastAsia="ar-SA"/>
              </w:rPr>
              <w:t>5.</w:t>
            </w:r>
          </w:p>
        </w:tc>
        <w:tc>
          <w:tcPr>
            <w:tcW w:w="1873" w:type="dxa"/>
            <w:tcBorders>
              <w:top w:val="single" w:sz="4" w:space="0" w:color="auto"/>
              <w:left w:val="single" w:sz="4" w:space="0" w:color="auto"/>
              <w:bottom w:val="single" w:sz="4" w:space="0" w:color="auto"/>
              <w:right w:val="single" w:sz="4" w:space="0" w:color="auto"/>
            </w:tcBorders>
            <w:hideMark/>
          </w:tcPr>
          <w:p w14:paraId="278FF15D"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Statinių grupės sudėtis</w:t>
            </w:r>
          </w:p>
        </w:tc>
        <w:tc>
          <w:tcPr>
            <w:tcW w:w="6804" w:type="dxa"/>
            <w:tcBorders>
              <w:top w:val="single" w:sz="4" w:space="0" w:color="auto"/>
              <w:left w:val="single" w:sz="4" w:space="0" w:color="auto"/>
              <w:bottom w:val="single" w:sz="4" w:space="0" w:color="auto"/>
              <w:right w:val="single" w:sz="4" w:space="0" w:color="auto"/>
            </w:tcBorders>
            <w:hideMark/>
          </w:tcPr>
          <w:p w14:paraId="582B3701" w14:textId="77777777" w:rsidR="00F029ED" w:rsidRPr="00F029ED" w:rsidRDefault="00F029ED" w:rsidP="00F029ED">
            <w:pPr>
              <w:widowControl w:val="0"/>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 xml:space="preserve">Vieno statinio projektas </w:t>
            </w:r>
          </w:p>
        </w:tc>
      </w:tr>
      <w:tr w:rsidR="00F029ED" w:rsidRPr="00F029ED" w14:paraId="4D842BAA" w14:textId="77777777" w:rsidTr="00F029ED">
        <w:trPr>
          <w:trHeight w:val="3909"/>
        </w:trPr>
        <w:tc>
          <w:tcPr>
            <w:tcW w:w="816" w:type="dxa"/>
            <w:tcBorders>
              <w:top w:val="single" w:sz="4" w:space="0" w:color="auto"/>
              <w:left w:val="single" w:sz="4" w:space="0" w:color="auto"/>
              <w:bottom w:val="single" w:sz="4" w:space="0" w:color="auto"/>
              <w:right w:val="single" w:sz="4" w:space="0" w:color="auto"/>
            </w:tcBorders>
            <w:hideMark/>
          </w:tcPr>
          <w:p w14:paraId="081D22A5" w14:textId="77777777" w:rsidR="00F029ED" w:rsidRPr="00F029ED" w:rsidRDefault="00F029ED" w:rsidP="00F029ED">
            <w:pPr>
              <w:widowControl w:val="0"/>
              <w:suppressAutoHyphens/>
              <w:spacing w:after="0"/>
              <w:jc w:val="center"/>
              <w:rPr>
                <w:rFonts w:ascii="Times New Roman" w:eastAsia="Lucida Sans Unicode" w:hAnsi="Times New Roman"/>
                <w:kern w:val="2"/>
                <w:sz w:val="24"/>
                <w:szCs w:val="24"/>
                <w:lang w:eastAsia="ar-SA"/>
              </w:rPr>
            </w:pPr>
            <w:r w:rsidRPr="00F029ED">
              <w:rPr>
                <w:rFonts w:ascii="Times New Roman" w:eastAsia="Lucida Sans Unicode" w:hAnsi="Times New Roman"/>
                <w:kern w:val="1"/>
                <w:sz w:val="24"/>
                <w:szCs w:val="24"/>
                <w:lang w:eastAsia="ar-SA"/>
              </w:rPr>
              <w:t>6.</w:t>
            </w:r>
          </w:p>
        </w:tc>
        <w:tc>
          <w:tcPr>
            <w:tcW w:w="1873" w:type="dxa"/>
            <w:tcBorders>
              <w:top w:val="single" w:sz="4" w:space="0" w:color="auto"/>
              <w:left w:val="single" w:sz="4" w:space="0" w:color="auto"/>
              <w:bottom w:val="single" w:sz="4" w:space="0" w:color="auto"/>
              <w:right w:val="single" w:sz="4" w:space="0" w:color="auto"/>
            </w:tcBorders>
            <w:hideMark/>
          </w:tcPr>
          <w:p w14:paraId="60C6B728" w14:textId="77777777" w:rsidR="00F029ED" w:rsidRPr="00F029ED" w:rsidRDefault="00F029ED" w:rsidP="00F029ED">
            <w:pPr>
              <w:widowControl w:val="0"/>
              <w:suppressAutoHyphens/>
              <w:spacing w:after="0"/>
              <w:jc w:val="both"/>
              <w:rPr>
                <w:rFonts w:ascii="Times New Roman" w:eastAsia="Lucida Sans Unicode" w:hAnsi="Times New Roman"/>
                <w:noProof/>
                <w:kern w:val="1"/>
                <w:sz w:val="24"/>
                <w:szCs w:val="24"/>
                <w:lang w:eastAsia="ar-SA"/>
              </w:rPr>
            </w:pPr>
            <w:r w:rsidRPr="00F029ED">
              <w:rPr>
                <w:rFonts w:ascii="Times New Roman" w:eastAsia="Lucida Sans Unicode" w:hAnsi="Times New Roman"/>
                <w:noProof/>
                <w:kern w:val="1"/>
                <w:sz w:val="24"/>
                <w:szCs w:val="24"/>
                <w:lang w:eastAsia="ar-SA"/>
              </w:rPr>
              <w:t>Statinio</w:t>
            </w:r>
            <w:r w:rsidRPr="00F029ED">
              <w:rPr>
                <w:rFonts w:ascii="Times New Roman" w:eastAsia="Lucida Sans Unicode" w:hAnsi="Times New Roman"/>
                <w:b/>
                <w:noProof/>
                <w:kern w:val="1"/>
                <w:sz w:val="24"/>
                <w:szCs w:val="24"/>
                <w:lang w:eastAsia="ar-SA"/>
              </w:rPr>
              <w:t xml:space="preserve"> </w:t>
            </w:r>
            <w:r w:rsidRPr="00F029ED">
              <w:rPr>
                <w:rFonts w:ascii="Times New Roman" w:eastAsia="Lucida Sans Unicode" w:hAnsi="Times New Roman"/>
                <w:noProof/>
                <w:kern w:val="1"/>
                <w:sz w:val="24"/>
                <w:szCs w:val="24"/>
                <w:lang w:eastAsia="ar-SA"/>
              </w:rPr>
              <w:t>(-ių) ar statinių grupės paskirtis ir bendrieji (techniniai ir</w:t>
            </w:r>
            <w:r w:rsidRPr="00F029ED">
              <w:rPr>
                <w:rFonts w:ascii="Times New Roman" w:eastAsia="Lucida Sans Unicode" w:hAnsi="Times New Roman"/>
                <w:b/>
                <w:noProof/>
                <w:kern w:val="1"/>
                <w:sz w:val="24"/>
                <w:szCs w:val="24"/>
                <w:lang w:eastAsia="ar-SA"/>
              </w:rPr>
              <w:t xml:space="preserve"> </w:t>
            </w:r>
            <w:r w:rsidRPr="00F029ED">
              <w:rPr>
                <w:rFonts w:ascii="Times New Roman" w:eastAsia="Lucida Sans Unicode" w:hAnsi="Times New Roman"/>
                <w:noProof/>
                <w:kern w:val="1"/>
                <w:sz w:val="24"/>
                <w:szCs w:val="24"/>
                <w:lang w:eastAsia="ar-SA"/>
              </w:rPr>
              <w:t>paskirties) rodikliai</w:t>
            </w:r>
          </w:p>
        </w:tc>
        <w:tc>
          <w:tcPr>
            <w:tcW w:w="6804" w:type="dxa"/>
            <w:tcBorders>
              <w:top w:val="single" w:sz="4" w:space="0" w:color="auto"/>
              <w:left w:val="single" w:sz="4" w:space="0" w:color="auto"/>
              <w:bottom w:val="single" w:sz="4" w:space="0" w:color="auto"/>
              <w:right w:val="single" w:sz="4" w:space="0" w:color="auto"/>
            </w:tcBorders>
            <w:hideMark/>
          </w:tcPr>
          <w:p w14:paraId="426D619B" w14:textId="77777777" w:rsidR="00F029ED" w:rsidRPr="00F029ED" w:rsidRDefault="00F029ED" w:rsidP="00F029ED">
            <w:pPr>
              <w:widowControl w:val="0"/>
              <w:spacing w:after="0"/>
              <w:jc w:val="both"/>
              <w:rPr>
                <w:rFonts w:ascii="Times New Roman" w:eastAsia="Lucida Sans Unicode" w:hAnsi="Times New Roman"/>
                <w:iCs/>
                <w:noProof/>
                <w:sz w:val="24"/>
                <w:szCs w:val="24"/>
                <w:lang w:eastAsia="lt-LT"/>
              </w:rPr>
            </w:pPr>
            <w:r w:rsidRPr="00F029ED">
              <w:rPr>
                <w:rFonts w:ascii="Times New Roman" w:eastAsia="Lucida Sans Unicode" w:hAnsi="Times New Roman"/>
                <w:iCs/>
                <w:noProof/>
                <w:sz w:val="24"/>
                <w:szCs w:val="24"/>
                <w:lang w:eastAsia="lt-LT"/>
              </w:rPr>
              <w:t>Sklypo plotas – 3200,0 m²</w:t>
            </w:r>
          </w:p>
          <w:p w14:paraId="79465C9C"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bendrasis plotas, - 531,0 </w:t>
            </w:r>
            <w:r w:rsidRPr="00F029ED">
              <w:rPr>
                <w:rFonts w:ascii="Times New Roman" w:eastAsia="Lucida Sans Unicode" w:hAnsi="Times New Roman"/>
                <w:iCs/>
                <w:noProof/>
                <w:sz w:val="24"/>
                <w:szCs w:val="24"/>
                <w:lang w:eastAsia="lt-LT"/>
              </w:rPr>
              <w:t>m²</w:t>
            </w:r>
            <w:r w:rsidRPr="00F029ED">
              <w:rPr>
                <w:rFonts w:ascii="Times New Roman" w:eastAsia="Lucida Sans Unicode" w:hAnsi="Times New Roman"/>
                <w:color w:val="000000"/>
                <w:kern w:val="1"/>
                <w:sz w:val="24"/>
                <w:szCs w:val="24"/>
                <w:lang w:eastAsia="ar-SA"/>
              </w:rPr>
              <w:t xml:space="preserve"> </w:t>
            </w:r>
          </w:p>
          <w:p w14:paraId="1B5BBCB1"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naudingasis plotas (gyvenamosioms patalpoms), - 162,0 </w:t>
            </w:r>
            <w:r w:rsidRPr="00F029ED">
              <w:rPr>
                <w:rFonts w:ascii="Times New Roman" w:eastAsia="Lucida Sans Unicode" w:hAnsi="Times New Roman"/>
                <w:iCs/>
                <w:noProof/>
                <w:sz w:val="24"/>
                <w:szCs w:val="24"/>
                <w:lang w:eastAsia="lt-LT"/>
              </w:rPr>
              <w:t>m²</w:t>
            </w:r>
          </w:p>
          <w:p w14:paraId="29629B0F"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pagrindinis plotas (negyvenamosios paskirties pastato), - 369,0 </w:t>
            </w:r>
            <w:r w:rsidRPr="00F029ED">
              <w:rPr>
                <w:rFonts w:ascii="Times New Roman" w:eastAsia="Lucida Sans Unicode" w:hAnsi="Times New Roman"/>
                <w:iCs/>
                <w:noProof/>
                <w:sz w:val="24"/>
                <w:szCs w:val="24"/>
                <w:lang w:eastAsia="lt-LT"/>
              </w:rPr>
              <w:t>m²</w:t>
            </w:r>
            <w:r w:rsidRPr="00F029ED">
              <w:rPr>
                <w:rFonts w:ascii="Times New Roman" w:eastAsia="Lucida Sans Unicode" w:hAnsi="Times New Roman"/>
                <w:color w:val="000000"/>
                <w:kern w:val="1"/>
                <w:sz w:val="24"/>
                <w:szCs w:val="24"/>
                <w:lang w:eastAsia="ar-SA"/>
              </w:rPr>
              <w:t xml:space="preserve"> </w:t>
            </w:r>
          </w:p>
          <w:p w14:paraId="46E3503C"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administracinės paskirties. (vietų, lovų – 36 , lankytojų skaičius - 100), - </w:t>
            </w:r>
          </w:p>
          <w:p w14:paraId="1989FA12"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pastato aukštis, aukštų skaičius, - dviejų aukštų</w:t>
            </w:r>
          </w:p>
          <w:p w14:paraId="5D4B4A12" w14:textId="77777777" w:rsidR="00F029ED" w:rsidRPr="00F029ED" w:rsidRDefault="00F029ED" w:rsidP="00F029ED">
            <w:pPr>
              <w:widowControl w:val="0"/>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energetinio naudingumo klasė, - A+</w:t>
            </w:r>
          </w:p>
          <w:p w14:paraId="2C6583F5" w14:textId="77777777" w:rsidR="00F029ED" w:rsidRPr="00F029ED" w:rsidRDefault="00F029ED" w:rsidP="00F029ED">
            <w:pPr>
              <w:widowControl w:val="0"/>
              <w:spacing w:after="0"/>
              <w:jc w:val="both"/>
              <w:rPr>
                <w:rFonts w:ascii="Times New Roman" w:eastAsia="Lucida Sans Unicode" w:hAnsi="Times New Roman"/>
                <w:bCs/>
                <w:kern w:val="1"/>
                <w:sz w:val="24"/>
                <w:szCs w:val="24"/>
              </w:rPr>
            </w:pPr>
            <w:r w:rsidRPr="00F029ED">
              <w:rPr>
                <w:rFonts w:ascii="Times New Roman" w:eastAsia="Lucida Sans Unicode" w:hAnsi="Times New Roman"/>
                <w:color w:val="000000"/>
                <w:kern w:val="1"/>
                <w:sz w:val="24"/>
                <w:szCs w:val="24"/>
                <w:lang w:eastAsia="ar-SA"/>
              </w:rPr>
              <w:t xml:space="preserve">kelio, stovėjimo aikštelės plotas - </w:t>
            </w:r>
            <w:r w:rsidRPr="00F029ED">
              <w:rPr>
                <w:rFonts w:ascii="Times New Roman" w:eastAsia="Lucida Sans Unicode" w:hAnsi="Times New Roman"/>
                <w:bCs/>
                <w:kern w:val="1"/>
                <w:sz w:val="24"/>
                <w:szCs w:val="24"/>
              </w:rPr>
              <w:t>1290,0 m²</w:t>
            </w:r>
          </w:p>
        </w:tc>
      </w:tr>
      <w:tr w:rsidR="00F029ED" w:rsidRPr="00F029ED" w14:paraId="0E4BA5DD" w14:textId="77777777" w:rsidTr="00F029ED">
        <w:trPr>
          <w:trHeight w:val="301"/>
        </w:trPr>
        <w:tc>
          <w:tcPr>
            <w:tcW w:w="816" w:type="dxa"/>
            <w:tcBorders>
              <w:top w:val="single" w:sz="4" w:space="0" w:color="auto"/>
              <w:left w:val="single" w:sz="4" w:space="0" w:color="auto"/>
              <w:bottom w:val="single" w:sz="4" w:space="0" w:color="auto"/>
              <w:right w:val="single" w:sz="4" w:space="0" w:color="auto"/>
            </w:tcBorders>
            <w:hideMark/>
          </w:tcPr>
          <w:p w14:paraId="628BF48B"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7.</w:t>
            </w:r>
          </w:p>
        </w:tc>
        <w:tc>
          <w:tcPr>
            <w:tcW w:w="1873" w:type="dxa"/>
            <w:tcBorders>
              <w:top w:val="single" w:sz="4" w:space="0" w:color="auto"/>
              <w:left w:val="single" w:sz="4" w:space="0" w:color="auto"/>
              <w:bottom w:val="single" w:sz="4" w:space="0" w:color="auto"/>
              <w:right w:val="single" w:sz="4" w:space="0" w:color="auto"/>
            </w:tcBorders>
            <w:hideMark/>
          </w:tcPr>
          <w:p w14:paraId="2E3165E5"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Statinio</w:t>
            </w:r>
            <w:r w:rsidRPr="00F029ED">
              <w:rPr>
                <w:rFonts w:ascii="Times New Roman" w:eastAsia="Lucida Sans Unicode" w:hAnsi="Times New Roman"/>
                <w:b/>
                <w:kern w:val="1"/>
                <w:sz w:val="24"/>
                <w:szCs w:val="24"/>
                <w:lang w:eastAsia="ar-SA"/>
              </w:rPr>
              <w:t xml:space="preserve"> </w:t>
            </w:r>
            <w:r w:rsidRPr="00F029ED">
              <w:rPr>
                <w:rFonts w:ascii="Times New Roman" w:eastAsia="Lucida Sans Unicode" w:hAnsi="Times New Roman"/>
                <w:kern w:val="1"/>
                <w:sz w:val="24"/>
                <w:szCs w:val="24"/>
                <w:lang w:eastAsia="ar-SA"/>
              </w:rPr>
              <w:t>statybos rūšis</w:t>
            </w:r>
          </w:p>
        </w:tc>
        <w:tc>
          <w:tcPr>
            <w:tcW w:w="6804" w:type="dxa"/>
            <w:tcBorders>
              <w:top w:val="single" w:sz="4" w:space="0" w:color="auto"/>
              <w:left w:val="single" w:sz="4" w:space="0" w:color="auto"/>
              <w:bottom w:val="single" w:sz="4" w:space="0" w:color="auto"/>
              <w:right w:val="single" w:sz="4" w:space="0" w:color="auto"/>
            </w:tcBorders>
            <w:hideMark/>
          </w:tcPr>
          <w:p w14:paraId="381EBD29" w14:textId="77777777" w:rsidR="00F029ED" w:rsidRPr="00F029ED" w:rsidRDefault="00F029ED" w:rsidP="00F029ED">
            <w:pPr>
              <w:widowControl w:val="0"/>
              <w:suppressAutoHyphens/>
              <w:spacing w:after="0" w:line="240" w:lineRule="auto"/>
              <w:rPr>
                <w:rFonts w:ascii="Times New Roman" w:eastAsia="Lucida Sans Unicode" w:hAnsi="Times New Roman"/>
                <w:bCs/>
                <w:kern w:val="1"/>
                <w:sz w:val="24"/>
                <w:szCs w:val="24"/>
                <w:lang w:eastAsia="ar-SA"/>
              </w:rPr>
            </w:pPr>
            <w:r w:rsidRPr="00F029ED">
              <w:rPr>
                <w:rFonts w:ascii="Times New Roman" w:eastAsia="Lucida Sans Unicode" w:hAnsi="Times New Roman"/>
                <w:kern w:val="1"/>
                <w:sz w:val="24"/>
                <w:szCs w:val="24"/>
                <w:lang w:eastAsia="lt-LT"/>
              </w:rPr>
              <w:t>Naujo statinio statyba</w:t>
            </w:r>
            <w:r w:rsidRPr="00F029ED">
              <w:rPr>
                <w:rFonts w:ascii="Times New Roman" w:eastAsia="Lucida Sans Unicode" w:hAnsi="Times New Roman"/>
                <w:i/>
                <w:kern w:val="1"/>
                <w:sz w:val="24"/>
                <w:szCs w:val="24"/>
                <w:lang w:eastAsia="lt-LT"/>
              </w:rPr>
              <w:t xml:space="preserve"> </w:t>
            </w:r>
          </w:p>
        </w:tc>
      </w:tr>
      <w:tr w:rsidR="00F029ED" w:rsidRPr="00F029ED" w14:paraId="0C5FDB09" w14:textId="77777777" w:rsidTr="00F029ED">
        <w:trPr>
          <w:trHeight w:val="263"/>
        </w:trPr>
        <w:tc>
          <w:tcPr>
            <w:tcW w:w="816" w:type="dxa"/>
            <w:tcBorders>
              <w:top w:val="single" w:sz="4" w:space="0" w:color="auto"/>
              <w:left w:val="single" w:sz="4" w:space="0" w:color="auto"/>
              <w:bottom w:val="single" w:sz="4" w:space="0" w:color="auto"/>
              <w:right w:val="single" w:sz="4" w:space="0" w:color="auto"/>
            </w:tcBorders>
            <w:hideMark/>
          </w:tcPr>
          <w:p w14:paraId="0726CC35"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8.</w:t>
            </w:r>
          </w:p>
        </w:tc>
        <w:tc>
          <w:tcPr>
            <w:tcW w:w="1873" w:type="dxa"/>
            <w:tcBorders>
              <w:top w:val="single" w:sz="4" w:space="0" w:color="auto"/>
              <w:left w:val="single" w:sz="4" w:space="0" w:color="auto"/>
              <w:bottom w:val="single" w:sz="4" w:space="0" w:color="auto"/>
              <w:right w:val="single" w:sz="4" w:space="0" w:color="auto"/>
            </w:tcBorders>
            <w:hideMark/>
          </w:tcPr>
          <w:p w14:paraId="7674B437"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Statinio kategorija</w:t>
            </w:r>
          </w:p>
        </w:tc>
        <w:tc>
          <w:tcPr>
            <w:tcW w:w="6804" w:type="dxa"/>
            <w:tcBorders>
              <w:top w:val="single" w:sz="4" w:space="0" w:color="auto"/>
              <w:left w:val="single" w:sz="4" w:space="0" w:color="auto"/>
              <w:bottom w:val="single" w:sz="4" w:space="0" w:color="auto"/>
              <w:right w:val="single" w:sz="4" w:space="0" w:color="auto"/>
            </w:tcBorders>
          </w:tcPr>
          <w:p w14:paraId="76328D33" w14:textId="77777777" w:rsidR="00F029ED" w:rsidRPr="00F029ED" w:rsidRDefault="00F029ED" w:rsidP="00F029ED">
            <w:pPr>
              <w:widowControl w:val="0"/>
              <w:suppressAutoHyphens/>
              <w:spacing w:after="0" w:line="240" w:lineRule="auto"/>
              <w:jc w:val="both"/>
              <w:rPr>
                <w:rFonts w:ascii="Times New Roman" w:eastAsia="Lucida Sans Unicode" w:hAnsi="Times New Roman"/>
                <w:kern w:val="1"/>
                <w:sz w:val="24"/>
                <w:szCs w:val="24"/>
                <w:lang w:eastAsia="ar-SA"/>
              </w:rPr>
            </w:pPr>
            <w:r w:rsidRPr="00F029ED">
              <w:rPr>
                <w:rFonts w:ascii="Times New Roman" w:eastAsia="Lucida Sans Unicode" w:hAnsi="Times New Roman"/>
                <w:iCs/>
                <w:kern w:val="1"/>
                <w:sz w:val="24"/>
                <w:szCs w:val="24"/>
                <w:lang w:eastAsia="lt-LT"/>
              </w:rPr>
              <w:t>Nesudėtingasis statinys</w:t>
            </w:r>
          </w:p>
        </w:tc>
      </w:tr>
      <w:tr w:rsidR="00F029ED" w:rsidRPr="00F029ED" w14:paraId="7E5C9848" w14:textId="77777777" w:rsidTr="00F029ED">
        <w:trPr>
          <w:trHeight w:val="757"/>
        </w:trPr>
        <w:tc>
          <w:tcPr>
            <w:tcW w:w="816" w:type="dxa"/>
            <w:tcBorders>
              <w:top w:val="single" w:sz="4" w:space="0" w:color="auto"/>
              <w:left w:val="single" w:sz="4" w:space="0" w:color="auto"/>
              <w:bottom w:val="single" w:sz="4" w:space="0" w:color="auto"/>
              <w:right w:val="single" w:sz="4" w:space="0" w:color="auto"/>
            </w:tcBorders>
          </w:tcPr>
          <w:p w14:paraId="5462A556"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9.</w:t>
            </w:r>
          </w:p>
        </w:tc>
        <w:tc>
          <w:tcPr>
            <w:tcW w:w="1873" w:type="dxa"/>
            <w:tcBorders>
              <w:top w:val="single" w:sz="4" w:space="0" w:color="auto"/>
              <w:left w:val="single" w:sz="4" w:space="0" w:color="auto"/>
              <w:bottom w:val="single" w:sz="4" w:space="0" w:color="auto"/>
              <w:right w:val="single" w:sz="4" w:space="0" w:color="auto"/>
            </w:tcBorders>
          </w:tcPr>
          <w:p w14:paraId="676DAF81"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Esamos statinio konstrukcijos, jų funkcinė paskirtis</w:t>
            </w:r>
          </w:p>
        </w:tc>
        <w:tc>
          <w:tcPr>
            <w:tcW w:w="6804" w:type="dxa"/>
            <w:tcBorders>
              <w:top w:val="single" w:sz="4" w:space="0" w:color="auto"/>
              <w:left w:val="single" w:sz="4" w:space="0" w:color="auto"/>
              <w:bottom w:val="single" w:sz="4" w:space="0" w:color="auto"/>
              <w:right w:val="single" w:sz="4" w:space="0" w:color="auto"/>
            </w:tcBorders>
          </w:tcPr>
          <w:p w14:paraId="75F2CAD7" w14:textId="77777777" w:rsidR="00F029ED" w:rsidRPr="00F029ED" w:rsidRDefault="00F029ED" w:rsidP="00F029ED">
            <w:pPr>
              <w:widowControl w:val="0"/>
              <w:suppressAutoHyphens/>
              <w:spacing w:after="0" w:line="240" w:lineRule="auto"/>
              <w:jc w:val="both"/>
              <w:rPr>
                <w:rFonts w:ascii="Times New Roman" w:eastAsia="Lucida Sans Unicode" w:hAnsi="Times New Roman"/>
                <w:iCs/>
                <w:kern w:val="1"/>
                <w:sz w:val="24"/>
                <w:szCs w:val="24"/>
                <w:lang w:eastAsia="lt-LT"/>
              </w:rPr>
            </w:pPr>
            <w:r w:rsidRPr="00F029ED">
              <w:rPr>
                <w:rFonts w:ascii="Times New Roman" w:eastAsia="Lucida Sans Unicode" w:hAnsi="Times New Roman"/>
                <w:iCs/>
                <w:kern w:val="1"/>
                <w:sz w:val="24"/>
                <w:szCs w:val="24"/>
                <w:lang w:eastAsia="ar-SA"/>
              </w:rPr>
              <w:t>Administracinė</w:t>
            </w:r>
          </w:p>
        </w:tc>
      </w:tr>
      <w:tr w:rsidR="00F029ED" w:rsidRPr="00F029ED" w14:paraId="20B3C546" w14:textId="77777777" w:rsidTr="00F029ED">
        <w:trPr>
          <w:trHeight w:val="1122"/>
        </w:trPr>
        <w:tc>
          <w:tcPr>
            <w:tcW w:w="816" w:type="dxa"/>
            <w:tcBorders>
              <w:top w:val="single" w:sz="4" w:space="0" w:color="auto"/>
              <w:left w:val="single" w:sz="4" w:space="0" w:color="auto"/>
              <w:bottom w:val="single" w:sz="4" w:space="0" w:color="auto"/>
              <w:right w:val="single" w:sz="4" w:space="0" w:color="auto"/>
            </w:tcBorders>
          </w:tcPr>
          <w:p w14:paraId="414AFDDD"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10.</w:t>
            </w:r>
          </w:p>
        </w:tc>
        <w:tc>
          <w:tcPr>
            <w:tcW w:w="1873" w:type="dxa"/>
            <w:tcBorders>
              <w:top w:val="single" w:sz="4" w:space="0" w:color="auto"/>
              <w:left w:val="single" w:sz="4" w:space="0" w:color="auto"/>
              <w:bottom w:val="single" w:sz="4" w:space="0" w:color="auto"/>
              <w:right w:val="single" w:sz="4" w:space="0" w:color="auto"/>
            </w:tcBorders>
          </w:tcPr>
          <w:p w14:paraId="74F9DCED"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 xml:space="preserve">Duomenys apie statytojo turimus ar numatomus įsigyti įrenginius </w:t>
            </w:r>
            <w:r w:rsidRPr="00F029ED">
              <w:rPr>
                <w:rFonts w:ascii="Times New Roman" w:eastAsia="Lucida Sans Unicode" w:hAnsi="Times New Roman"/>
                <w:kern w:val="1"/>
                <w:sz w:val="24"/>
                <w:szCs w:val="24"/>
                <w:lang w:eastAsia="ar-SA"/>
              </w:rPr>
              <w:lastRenderedPageBreak/>
              <w:t>ir statybos produktus</w:t>
            </w:r>
          </w:p>
        </w:tc>
        <w:tc>
          <w:tcPr>
            <w:tcW w:w="6804" w:type="dxa"/>
            <w:tcBorders>
              <w:top w:val="single" w:sz="4" w:space="0" w:color="auto"/>
              <w:left w:val="single" w:sz="4" w:space="0" w:color="auto"/>
              <w:bottom w:val="single" w:sz="4" w:space="0" w:color="auto"/>
              <w:right w:val="single" w:sz="4" w:space="0" w:color="auto"/>
            </w:tcBorders>
          </w:tcPr>
          <w:p w14:paraId="309D618A" w14:textId="77777777" w:rsidR="00F029ED" w:rsidRPr="00F029ED" w:rsidRDefault="00F029ED" w:rsidP="00F029ED">
            <w:pPr>
              <w:widowControl w:val="0"/>
              <w:suppressAutoHyphens/>
              <w:spacing w:after="0" w:line="240" w:lineRule="auto"/>
              <w:jc w:val="both"/>
              <w:rPr>
                <w:rFonts w:ascii="Times New Roman" w:eastAsia="Lucida Sans Unicode" w:hAnsi="Times New Roman"/>
                <w:iCs/>
                <w:kern w:val="1"/>
                <w:sz w:val="24"/>
                <w:szCs w:val="24"/>
                <w:lang w:eastAsia="ar-SA"/>
              </w:rPr>
            </w:pPr>
            <w:r w:rsidRPr="00F029ED">
              <w:rPr>
                <w:rFonts w:ascii="Times New Roman" w:eastAsia="Lucida Sans Unicode" w:hAnsi="Times New Roman"/>
                <w:iCs/>
                <w:kern w:val="1"/>
                <w:sz w:val="24"/>
                <w:szCs w:val="24"/>
                <w:lang w:eastAsia="ar-SA"/>
              </w:rPr>
              <w:lastRenderedPageBreak/>
              <w:t>-</w:t>
            </w:r>
          </w:p>
        </w:tc>
      </w:tr>
      <w:tr w:rsidR="00F029ED" w:rsidRPr="00F029ED" w14:paraId="357BAA76" w14:textId="77777777" w:rsidTr="00F029ED">
        <w:trPr>
          <w:trHeight w:val="329"/>
        </w:trPr>
        <w:tc>
          <w:tcPr>
            <w:tcW w:w="816" w:type="dxa"/>
            <w:tcBorders>
              <w:top w:val="single" w:sz="4" w:space="0" w:color="auto"/>
              <w:left w:val="single" w:sz="4" w:space="0" w:color="auto"/>
              <w:bottom w:val="single" w:sz="4" w:space="0" w:color="auto"/>
              <w:right w:val="single" w:sz="4" w:space="0" w:color="auto"/>
            </w:tcBorders>
          </w:tcPr>
          <w:p w14:paraId="2BA3D59D"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11.</w:t>
            </w:r>
          </w:p>
        </w:tc>
        <w:tc>
          <w:tcPr>
            <w:tcW w:w="1873" w:type="dxa"/>
            <w:tcBorders>
              <w:top w:val="single" w:sz="4" w:space="0" w:color="auto"/>
              <w:left w:val="single" w:sz="4" w:space="0" w:color="auto"/>
              <w:bottom w:val="single" w:sz="4" w:space="0" w:color="auto"/>
              <w:right w:val="single" w:sz="4" w:space="0" w:color="auto"/>
            </w:tcBorders>
          </w:tcPr>
          <w:p w14:paraId="4746B0F1"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Lėšų dydis projekto realizavimui</w:t>
            </w:r>
          </w:p>
        </w:tc>
        <w:tc>
          <w:tcPr>
            <w:tcW w:w="6804" w:type="dxa"/>
            <w:tcBorders>
              <w:top w:val="single" w:sz="4" w:space="0" w:color="auto"/>
              <w:left w:val="single" w:sz="4" w:space="0" w:color="auto"/>
              <w:bottom w:val="single" w:sz="4" w:space="0" w:color="auto"/>
              <w:right w:val="single" w:sz="4" w:space="0" w:color="auto"/>
            </w:tcBorders>
          </w:tcPr>
          <w:p w14:paraId="7DFEDD45" w14:textId="77777777" w:rsidR="00F029ED" w:rsidRPr="00F029ED" w:rsidRDefault="00F029ED" w:rsidP="00F029ED">
            <w:pPr>
              <w:widowControl w:val="0"/>
              <w:suppressAutoHyphens/>
              <w:spacing w:after="0" w:line="240" w:lineRule="auto"/>
              <w:jc w:val="both"/>
              <w:rPr>
                <w:rFonts w:ascii="Times New Roman" w:eastAsia="Lucida Sans Unicode" w:hAnsi="Times New Roman"/>
                <w:i/>
                <w:iCs/>
                <w:kern w:val="1"/>
                <w:sz w:val="24"/>
                <w:szCs w:val="24"/>
                <w:lang w:eastAsia="lt-LT"/>
              </w:rPr>
            </w:pPr>
          </w:p>
        </w:tc>
      </w:tr>
      <w:tr w:rsidR="00F029ED" w:rsidRPr="00F029ED" w14:paraId="7A7D4A69" w14:textId="77777777" w:rsidTr="00F029ED">
        <w:tc>
          <w:tcPr>
            <w:tcW w:w="816" w:type="dxa"/>
            <w:tcBorders>
              <w:top w:val="single" w:sz="4" w:space="0" w:color="auto"/>
              <w:left w:val="single" w:sz="4" w:space="0" w:color="auto"/>
              <w:bottom w:val="single" w:sz="4" w:space="0" w:color="auto"/>
              <w:right w:val="single" w:sz="4" w:space="0" w:color="auto"/>
            </w:tcBorders>
          </w:tcPr>
          <w:p w14:paraId="64473739"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p>
        </w:tc>
        <w:tc>
          <w:tcPr>
            <w:tcW w:w="8677" w:type="dxa"/>
            <w:gridSpan w:val="2"/>
            <w:tcBorders>
              <w:top w:val="single" w:sz="4" w:space="0" w:color="auto"/>
              <w:left w:val="single" w:sz="4" w:space="0" w:color="auto"/>
              <w:bottom w:val="single" w:sz="4" w:space="0" w:color="auto"/>
              <w:right w:val="single" w:sz="4" w:space="0" w:color="auto"/>
            </w:tcBorders>
            <w:hideMark/>
          </w:tcPr>
          <w:p w14:paraId="1B1E750E" w14:textId="77777777" w:rsidR="00F029ED" w:rsidRPr="00F029ED" w:rsidRDefault="00F029ED" w:rsidP="00F029ED">
            <w:pPr>
              <w:widowControl w:val="0"/>
              <w:suppressAutoHyphens/>
              <w:spacing w:after="0"/>
              <w:ind w:left="360"/>
              <w:jc w:val="center"/>
              <w:rPr>
                <w:rFonts w:ascii="Times New Roman" w:eastAsia="Lucida Sans Unicode" w:hAnsi="Times New Roman"/>
                <w:b/>
                <w:kern w:val="1"/>
                <w:sz w:val="24"/>
                <w:szCs w:val="24"/>
                <w:lang w:eastAsia="ar-SA"/>
              </w:rPr>
            </w:pPr>
            <w:r w:rsidRPr="00F029ED">
              <w:rPr>
                <w:rFonts w:ascii="Times New Roman" w:eastAsia="Lucida Sans Unicode" w:hAnsi="Times New Roman"/>
                <w:b/>
                <w:kern w:val="1"/>
                <w:sz w:val="24"/>
                <w:szCs w:val="24"/>
                <w:lang w:eastAsia="ar-SA"/>
              </w:rPr>
              <w:t xml:space="preserve">II. Perkamų paslaugų apimtis ir trukmė </w:t>
            </w:r>
          </w:p>
        </w:tc>
      </w:tr>
      <w:tr w:rsidR="00F029ED" w:rsidRPr="00F029ED" w14:paraId="29A57268" w14:textId="77777777" w:rsidTr="00F029ED">
        <w:trPr>
          <w:trHeight w:val="6037"/>
        </w:trPr>
        <w:tc>
          <w:tcPr>
            <w:tcW w:w="816" w:type="dxa"/>
            <w:tcBorders>
              <w:top w:val="single" w:sz="4" w:space="0" w:color="auto"/>
              <w:left w:val="single" w:sz="4" w:space="0" w:color="auto"/>
              <w:bottom w:val="single" w:sz="4" w:space="0" w:color="auto"/>
              <w:right w:val="single" w:sz="4" w:space="0" w:color="auto"/>
            </w:tcBorders>
            <w:hideMark/>
          </w:tcPr>
          <w:p w14:paraId="339CA46B"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12.</w:t>
            </w:r>
          </w:p>
        </w:tc>
        <w:tc>
          <w:tcPr>
            <w:tcW w:w="1873" w:type="dxa"/>
            <w:tcBorders>
              <w:top w:val="single" w:sz="4" w:space="0" w:color="auto"/>
              <w:left w:val="single" w:sz="4" w:space="0" w:color="auto"/>
              <w:bottom w:val="single" w:sz="4" w:space="0" w:color="auto"/>
              <w:right w:val="single" w:sz="4" w:space="0" w:color="auto"/>
            </w:tcBorders>
            <w:hideMark/>
          </w:tcPr>
          <w:p w14:paraId="1B5C6388"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Perkamų paslaugų apimtis:</w:t>
            </w:r>
          </w:p>
        </w:tc>
        <w:tc>
          <w:tcPr>
            <w:tcW w:w="6804" w:type="dxa"/>
            <w:tcBorders>
              <w:top w:val="single" w:sz="4" w:space="0" w:color="auto"/>
              <w:left w:val="single" w:sz="4" w:space="0" w:color="auto"/>
              <w:bottom w:val="single" w:sz="4" w:space="0" w:color="auto"/>
              <w:right w:val="single" w:sz="4" w:space="0" w:color="auto"/>
            </w:tcBorders>
          </w:tcPr>
          <w:p w14:paraId="426316E6"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12.1. Statinio projektinių pasiūlymų parengimas.</w:t>
            </w:r>
          </w:p>
          <w:p w14:paraId="6E723BC3"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12.2. Projektavimo (techninės) užduoties parengimas.</w:t>
            </w:r>
          </w:p>
          <w:p w14:paraId="2F6B893F" w14:textId="77777777" w:rsidR="00F029ED" w:rsidRPr="00F029ED" w:rsidRDefault="00F029ED" w:rsidP="00F029ED">
            <w:pPr>
              <w:widowControl w:val="0"/>
              <w:suppressAutoHyphens/>
              <w:spacing w:after="0" w:line="240" w:lineRule="auto"/>
              <w:contextualSpacing/>
              <w:rPr>
                <w:rFonts w:ascii="Times New Roman" w:eastAsia="Lucida Sans Unicode" w:hAnsi="Times New Roman"/>
                <w:kern w:val="1"/>
                <w:sz w:val="24"/>
                <w:szCs w:val="24"/>
                <w:lang w:eastAsia="lt-LT"/>
              </w:rPr>
            </w:pPr>
            <w:r w:rsidRPr="00F029ED">
              <w:rPr>
                <w:rFonts w:ascii="Times New Roman" w:eastAsia="Lucida Sans Unicode" w:hAnsi="Times New Roman"/>
                <w:bCs/>
                <w:kern w:val="1"/>
                <w:sz w:val="24"/>
                <w:szCs w:val="24"/>
                <w:lang w:eastAsia="ar-SA"/>
              </w:rPr>
              <w:t>12.3. Techninio projekto parengimas</w:t>
            </w:r>
            <w:r w:rsidRPr="00F029ED">
              <w:rPr>
                <w:rFonts w:ascii="Times New Roman" w:eastAsia="Lucida Sans Unicode" w:hAnsi="Times New Roman"/>
                <w:kern w:val="1"/>
                <w:sz w:val="24"/>
                <w:szCs w:val="24"/>
                <w:lang w:eastAsia="lt-LT"/>
              </w:rPr>
              <w:t xml:space="preserve"> </w:t>
            </w:r>
          </w:p>
          <w:p w14:paraId="4B7D14D2"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Bendroji;</w:t>
            </w:r>
          </w:p>
          <w:p w14:paraId="18949B73"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Sklypo sutvarkymas (sklypo planas);</w:t>
            </w:r>
          </w:p>
          <w:p w14:paraId="181C587B"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Architektūrinė;</w:t>
            </w:r>
          </w:p>
          <w:p w14:paraId="127B2806"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Konstrukcijų;</w:t>
            </w:r>
          </w:p>
          <w:p w14:paraId="19BB30A5"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Vandentiekio ir nuotekų šalinimo;</w:t>
            </w:r>
          </w:p>
          <w:p w14:paraId="3D45E1D7"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Šildymo, vėdinimo ir oro kondicionavimo;</w:t>
            </w:r>
          </w:p>
          <w:p w14:paraId="3CF5BBEA"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Elektrotechnikos;</w:t>
            </w:r>
          </w:p>
          <w:p w14:paraId="3A36CC6F"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Elektroninių ryšių (telekomunikacijų);</w:t>
            </w:r>
          </w:p>
          <w:p w14:paraId="634DA2A7"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Apsauginės signalizacijos;</w:t>
            </w:r>
          </w:p>
          <w:p w14:paraId="3465C2D3"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Gaisro aptikimo ir signalizavimo;</w:t>
            </w:r>
          </w:p>
          <w:p w14:paraId="3EEFF08B"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Procesų valdymo ir automatizacijos;</w:t>
            </w:r>
          </w:p>
          <w:p w14:paraId="15EBE0D0"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Šilumos gamybos ir tiekimo;</w:t>
            </w:r>
          </w:p>
          <w:p w14:paraId="151C36A6"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Pasirengimo statybai ir statybos darbų organizavimo;</w:t>
            </w:r>
          </w:p>
          <w:p w14:paraId="766942C9" w14:textId="77777777" w:rsidR="00F029ED" w:rsidRPr="00F029ED" w:rsidRDefault="00F029ED" w:rsidP="00F029ED">
            <w:pPr>
              <w:shd w:val="clear" w:color="auto" w:fill="FFFFFF"/>
              <w:spacing w:after="0"/>
              <w:ind w:left="627"/>
              <w:rPr>
                <w:rFonts w:ascii="Times New Roman" w:eastAsia="Times New Roman" w:hAnsi="Times New Roman"/>
                <w:sz w:val="24"/>
                <w:szCs w:val="24"/>
                <w:lang w:eastAsia="lt-LT"/>
              </w:rPr>
            </w:pPr>
            <w:r w:rsidRPr="00F029ED">
              <w:rPr>
                <w:rFonts w:ascii="Times New Roman" w:eastAsia="Times New Roman" w:hAnsi="Times New Roman"/>
                <w:sz w:val="24"/>
                <w:szCs w:val="24"/>
                <w:bdr w:val="none" w:sz="0" w:space="0" w:color="auto" w:frame="1"/>
                <w:lang w:eastAsia="lt-LT"/>
              </w:rPr>
              <w:t>- Statybos skaičiuojamosios kainos nustatymo;</w:t>
            </w:r>
          </w:p>
          <w:p w14:paraId="3F3419F9" w14:textId="77777777" w:rsidR="00F029ED" w:rsidRPr="00F029ED" w:rsidRDefault="00F029ED" w:rsidP="00F029ED">
            <w:pPr>
              <w:widowControl w:val="0"/>
              <w:suppressAutoHyphens/>
              <w:spacing w:after="0" w:line="240" w:lineRule="auto"/>
              <w:ind w:left="627"/>
              <w:rPr>
                <w:rFonts w:ascii="Times New Roman" w:eastAsia="Lucida Sans Unicode" w:hAnsi="Times New Roman"/>
                <w:b/>
                <w:bCs/>
                <w:kern w:val="1"/>
                <w:sz w:val="24"/>
                <w:szCs w:val="24"/>
                <w:lang w:eastAsia="ar-SA"/>
              </w:rPr>
            </w:pPr>
            <w:r w:rsidRPr="00F029ED">
              <w:rPr>
                <w:rFonts w:ascii="Times New Roman" w:eastAsia="Lucida Sans Unicode" w:hAnsi="Times New Roman"/>
                <w:kern w:val="1"/>
                <w:sz w:val="24"/>
                <w:szCs w:val="24"/>
                <w:bdr w:val="none" w:sz="0" w:space="0" w:color="auto" w:frame="1"/>
                <w:lang w:eastAsia="ar-SA"/>
              </w:rPr>
              <w:t>- Ekonominė.</w:t>
            </w:r>
            <w:r w:rsidRPr="00F029ED">
              <w:rPr>
                <w:rFonts w:ascii="Times New Roman" w:eastAsia="Lucida Sans Unicode" w:hAnsi="Times New Roman"/>
                <w:b/>
                <w:bCs/>
                <w:kern w:val="1"/>
                <w:sz w:val="24"/>
                <w:szCs w:val="24"/>
              </w:rPr>
              <w:t xml:space="preserve"> </w:t>
            </w:r>
          </w:p>
          <w:p w14:paraId="4CD53029" w14:textId="77777777" w:rsidR="00F029ED" w:rsidRPr="00F029ED" w:rsidRDefault="00F029ED" w:rsidP="00F029ED">
            <w:pPr>
              <w:widowControl w:val="0"/>
              <w:suppressAutoHyphens/>
              <w:spacing w:after="0" w:line="240" w:lineRule="auto"/>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lt-LT"/>
              </w:rPr>
              <w:t>12.4. Kitos paslaugos, susijusios su projektavimo paslaugomis</w:t>
            </w:r>
            <w:r w:rsidRPr="00F029ED" w:rsidDel="00574E28">
              <w:rPr>
                <w:rFonts w:ascii="Times New Roman" w:eastAsia="Lucida Sans Unicode" w:hAnsi="Times New Roman"/>
                <w:i/>
                <w:kern w:val="1"/>
                <w:sz w:val="24"/>
                <w:szCs w:val="24"/>
                <w:lang w:eastAsia="ar-SA"/>
              </w:rPr>
              <w:t xml:space="preserve"> </w:t>
            </w:r>
            <w:bookmarkStart w:id="4" w:name="part_3cc9000c2737416c924cabca91b528d0"/>
            <w:bookmarkStart w:id="5" w:name="part_0de22576d1e2426a9ac9a4807d1d6dbe"/>
            <w:bookmarkStart w:id="6" w:name="part_f5f190c0e98a4caaaa57a71be12eea98"/>
            <w:bookmarkStart w:id="7" w:name="part_69a847a1123549b89c38a8a1b57f7bbe"/>
            <w:bookmarkStart w:id="8" w:name="part_52defc46717c461d9363589eaece031a"/>
            <w:bookmarkStart w:id="9" w:name="part_c5dd6840621b44e1897a3aa0059effe7"/>
            <w:bookmarkStart w:id="10" w:name="part_c92d4f4e33fc46498aa3053e6db33cd9"/>
            <w:bookmarkStart w:id="11" w:name="part_48384ee9f50c49ea9f66cf22bb92a62a"/>
            <w:bookmarkStart w:id="12" w:name="part_494b60d65bba4a62b0a971dcdd68a104"/>
            <w:bookmarkStart w:id="13" w:name="part_1b969fd762434a1db1a4eca7112ad686"/>
            <w:bookmarkStart w:id="14" w:name="part_a38a2e5be7aa424585e414fa9509829a"/>
            <w:bookmarkStart w:id="15" w:name="part_ad7cd5b0b8e34b139c52f237cec62516"/>
            <w:bookmarkStart w:id="16" w:name="part_07f2a1556cd24a4183920ff506362625"/>
            <w:bookmarkStart w:id="17" w:name="part_748b923207e244d49c6d3e12df47b897"/>
            <w:bookmarkStart w:id="18" w:name="part_2c00e7de85514da2b033ad000e1b5a9a"/>
            <w:bookmarkStart w:id="19" w:name="part_48d0ef8872ff485f83740eba38459496"/>
            <w:bookmarkStart w:id="20" w:name="part_20a31574ab274826ae1854c7b1a919fc"/>
            <w:bookmarkStart w:id="21" w:name="part_cffed555cfdb44a7a9c3b5d71ef53279"/>
            <w:bookmarkStart w:id="22" w:name="part_5b12b54e18d44cca85d2085821aa8137"/>
            <w:bookmarkStart w:id="23" w:name="part_3ef5016430a04c5680ce8d9d051216d4"/>
            <w:bookmarkStart w:id="24" w:name="part_6621c8ffd96d4c46a6d82f8ccea57a56"/>
            <w:bookmarkStart w:id="25" w:name="part_98d2302c859e4af199fa91a5e6109b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c>
      </w:tr>
      <w:tr w:rsidR="00F029ED" w:rsidRPr="00F029ED" w14:paraId="4A3A9343"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B22CDA2"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12.1.</w:t>
            </w:r>
          </w:p>
        </w:tc>
        <w:tc>
          <w:tcPr>
            <w:tcW w:w="1873" w:type="dxa"/>
            <w:tcBorders>
              <w:top w:val="single" w:sz="4" w:space="0" w:color="auto"/>
              <w:left w:val="single" w:sz="4" w:space="0" w:color="auto"/>
              <w:bottom w:val="single" w:sz="4" w:space="0" w:color="auto"/>
              <w:right w:val="single" w:sz="4" w:space="0" w:color="auto"/>
            </w:tcBorders>
            <w:hideMark/>
          </w:tcPr>
          <w:p w14:paraId="11378F21"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 xml:space="preserve">projektavimo paslaugos </w:t>
            </w:r>
          </w:p>
        </w:tc>
        <w:tc>
          <w:tcPr>
            <w:tcW w:w="6804" w:type="dxa"/>
            <w:tcBorders>
              <w:top w:val="single" w:sz="4" w:space="0" w:color="auto"/>
              <w:left w:val="single" w:sz="4" w:space="0" w:color="auto"/>
              <w:bottom w:val="single" w:sz="4" w:space="0" w:color="auto"/>
              <w:right w:val="single" w:sz="4" w:space="0" w:color="auto"/>
            </w:tcBorders>
            <w:hideMark/>
          </w:tcPr>
          <w:p w14:paraId="1B7A9F36"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sz w:val="24"/>
                <w:szCs w:val="24"/>
                <w:lang w:eastAsia="lt-LT"/>
              </w:rPr>
              <w:t>Projektinių pasiūlymų parengimas, statybą leidžiančio dokumento gavimas</w:t>
            </w:r>
          </w:p>
        </w:tc>
      </w:tr>
      <w:tr w:rsidR="00F029ED" w:rsidRPr="00F029ED" w14:paraId="1E0E3340"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4305778"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12.2.</w:t>
            </w:r>
          </w:p>
        </w:tc>
        <w:tc>
          <w:tcPr>
            <w:tcW w:w="1873" w:type="dxa"/>
            <w:tcBorders>
              <w:top w:val="single" w:sz="4" w:space="0" w:color="auto"/>
              <w:left w:val="single" w:sz="4" w:space="0" w:color="auto"/>
              <w:bottom w:val="single" w:sz="4" w:space="0" w:color="auto"/>
              <w:right w:val="single" w:sz="4" w:space="0" w:color="auto"/>
            </w:tcBorders>
          </w:tcPr>
          <w:p w14:paraId="0D98602D"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kitos paslaugos, susijusios su projektavimo paslaugomis</w:t>
            </w:r>
          </w:p>
        </w:tc>
        <w:tc>
          <w:tcPr>
            <w:tcW w:w="6804" w:type="dxa"/>
            <w:tcBorders>
              <w:top w:val="single" w:sz="4" w:space="0" w:color="auto"/>
              <w:left w:val="single" w:sz="4" w:space="0" w:color="auto"/>
              <w:bottom w:val="single" w:sz="4" w:space="0" w:color="auto"/>
              <w:right w:val="single" w:sz="4" w:space="0" w:color="auto"/>
            </w:tcBorders>
            <w:hideMark/>
          </w:tcPr>
          <w:p w14:paraId="29AE6010"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Projekto derinimo veiksmų atlikimas ir suderinimų gavimas, trečiųjų šalių sutikimų gavimas, jeigu tokių reikėtų, statybą leidžiančių dokumentų gavimas bei kitų susijusių veiksmų atlikimas, įskaitant ir tuos veiksmus, kuriuos pagal teisės aktų reikalavimus turi atlikti statytojas. Šių paslaugų atlikimui perkančioji organizacija suteiks visus reikalingus įgaliojimus.</w:t>
            </w:r>
          </w:p>
          <w:p w14:paraId="21A804C1"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Atlikti būtinus tyrimus, nurodytus pagal projektavimą reglamentuojančių teisės aktų reikalavimus ir techninėje užduotyje nurodytus tyrimus.</w:t>
            </w:r>
          </w:p>
          <w:p w14:paraId="45CB29C5"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Techninės užduoties ir dokumentų, reikalingų prisijungimo sąlygoms gauti, parengimas esant poreikiui.</w:t>
            </w:r>
          </w:p>
        </w:tc>
      </w:tr>
      <w:tr w:rsidR="00F029ED" w:rsidRPr="00F029ED" w14:paraId="7A9F581A" w14:textId="77777777" w:rsidTr="00F029ED">
        <w:tc>
          <w:tcPr>
            <w:tcW w:w="816" w:type="dxa"/>
            <w:tcBorders>
              <w:top w:val="single" w:sz="4" w:space="0" w:color="auto"/>
              <w:left w:val="single" w:sz="4" w:space="0" w:color="auto"/>
              <w:bottom w:val="single" w:sz="4" w:space="0" w:color="auto"/>
              <w:right w:val="single" w:sz="4" w:space="0" w:color="auto"/>
            </w:tcBorders>
          </w:tcPr>
          <w:p w14:paraId="21D0D912"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12.3.</w:t>
            </w:r>
          </w:p>
        </w:tc>
        <w:tc>
          <w:tcPr>
            <w:tcW w:w="1873" w:type="dxa"/>
            <w:tcBorders>
              <w:top w:val="single" w:sz="4" w:space="0" w:color="auto"/>
              <w:left w:val="single" w:sz="4" w:space="0" w:color="auto"/>
              <w:bottom w:val="single" w:sz="4" w:space="0" w:color="auto"/>
              <w:right w:val="single" w:sz="4" w:space="0" w:color="auto"/>
            </w:tcBorders>
          </w:tcPr>
          <w:p w14:paraId="64245191"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projekto vykdymo priežiūra</w:t>
            </w:r>
          </w:p>
        </w:tc>
        <w:tc>
          <w:tcPr>
            <w:tcW w:w="6804" w:type="dxa"/>
            <w:tcBorders>
              <w:top w:val="single" w:sz="4" w:space="0" w:color="auto"/>
              <w:left w:val="single" w:sz="4" w:space="0" w:color="auto"/>
              <w:bottom w:val="single" w:sz="4" w:space="0" w:color="auto"/>
              <w:right w:val="single" w:sz="4" w:space="0" w:color="auto"/>
            </w:tcBorders>
          </w:tcPr>
          <w:p w14:paraId="605A1332" w14:textId="7E1CEF12" w:rsidR="00F029ED" w:rsidRPr="00F029ED" w:rsidRDefault="00F029ED" w:rsidP="00F029ED">
            <w:pPr>
              <w:widowControl w:val="0"/>
              <w:suppressAutoHyphens/>
              <w:spacing w:after="0"/>
              <w:jc w:val="both"/>
              <w:rPr>
                <w:rFonts w:ascii="Times New Roman" w:eastAsia="Lucida Sans Unicode" w:hAnsi="Times New Roman"/>
                <w:iCs/>
                <w:sz w:val="24"/>
                <w:szCs w:val="24"/>
                <w:lang w:eastAsia="lt-LT"/>
              </w:rPr>
            </w:pPr>
            <w:r>
              <w:rPr>
                <w:rFonts w:ascii="Times New Roman" w:eastAsia="Lucida Sans Unicode" w:hAnsi="Times New Roman"/>
                <w:iCs/>
                <w:sz w:val="24"/>
                <w:szCs w:val="24"/>
                <w:lang w:eastAsia="lt-LT"/>
              </w:rPr>
              <w:t>Ne</w:t>
            </w:r>
          </w:p>
        </w:tc>
      </w:tr>
      <w:tr w:rsidR="00F029ED" w:rsidRPr="00F029ED" w14:paraId="774C3011" w14:textId="77777777" w:rsidTr="00F029ED">
        <w:trPr>
          <w:trHeight w:val="2314"/>
        </w:trPr>
        <w:tc>
          <w:tcPr>
            <w:tcW w:w="816" w:type="dxa"/>
            <w:tcBorders>
              <w:top w:val="single" w:sz="4" w:space="0" w:color="auto"/>
              <w:left w:val="single" w:sz="4" w:space="0" w:color="auto"/>
              <w:bottom w:val="single" w:sz="4" w:space="0" w:color="auto"/>
              <w:right w:val="single" w:sz="4" w:space="0" w:color="auto"/>
            </w:tcBorders>
            <w:hideMark/>
          </w:tcPr>
          <w:p w14:paraId="4E03CFB6"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lastRenderedPageBreak/>
              <w:t>13.</w:t>
            </w:r>
          </w:p>
        </w:tc>
        <w:tc>
          <w:tcPr>
            <w:tcW w:w="1873" w:type="dxa"/>
            <w:tcBorders>
              <w:top w:val="single" w:sz="4" w:space="0" w:color="auto"/>
              <w:left w:val="single" w:sz="4" w:space="0" w:color="auto"/>
              <w:bottom w:val="single" w:sz="4" w:space="0" w:color="auto"/>
              <w:right w:val="single" w:sz="4" w:space="0" w:color="auto"/>
            </w:tcBorders>
            <w:hideMark/>
          </w:tcPr>
          <w:p w14:paraId="0344531C"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Paslaugų teikimo pradžia ir trukmė</w:t>
            </w:r>
          </w:p>
        </w:tc>
        <w:tc>
          <w:tcPr>
            <w:tcW w:w="6804" w:type="dxa"/>
            <w:tcBorders>
              <w:top w:val="single" w:sz="4" w:space="0" w:color="auto"/>
              <w:left w:val="single" w:sz="4" w:space="0" w:color="auto"/>
              <w:bottom w:val="single" w:sz="4" w:space="0" w:color="auto"/>
              <w:right w:val="single" w:sz="4" w:space="0" w:color="auto"/>
            </w:tcBorders>
          </w:tcPr>
          <w:p w14:paraId="6F35126A"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Statinio projektinių pasiūlymų parengimas. </w:t>
            </w:r>
            <w:r w:rsidRPr="00F029ED">
              <w:rPr>
                <w:rFonts w:ascii="Times New Roman" w:eastAsia="Times New Roman" w:hAnsi="Times New Roman"/>
                <w:color w:val="000000"/>
                <w:kern w:val="1"/>
                <w:sz w:val="24"/>
                <w:szCs w:val="24"/>
                <w:lang w:eastAsia="lt-LT"/>
              </w:rPr>
              <w:t xml:space="preserve">90 kalendorinių dienų (nuo sutarties pasirašymo) </w:t>
            </w:r>
          </w:p>
          <w:p w14:paraId="62106405"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Projektavimo (techninės) užduoties parengimas. </w:t>
            </w:r>
            <w:r w:rsidRPr="00F029ED">
              <w:rPr>
                <w:rFonts w:ascii="Times New Roman" w:eastAsia="Times New Roman" w:hAnsi="Times New Roman"/>
                <w:color w:val="000000"/>
                <w:kern w:val="1"/>
                <w:sz w:val="24"/>
                <w:szCs w:val="24"/>
                <w:lang w:eastAsia="lt-LT"/>
              </w:rPr>
              <w:t xml:space="preserve">120 kalendorinių dienų (nuo sutarties pasirašymo) </w:t>
            </w:r>
          </w:p>
          <w:p w14:paraId="29D9F9CC"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lang w:eastAsia="ar-SA"/>
              </w:rPr>
              <w:t>Techninio projekto parengimas</w:t>
            </w:r>
            <w:r w:rsidRPr="00F029ED">
              <w:rPr>
                <w:rFonts w:ascii="Times New Roman" w:eastAsia="Lucida Sans Unicode" w:hAnsi="Times New Roman"/>
                <w:kern w:val="1"/>
                <w:sz w:val="24"/>
                <w:szCs w:val="24"/>
                <w:lang w:eastAsia="lt-LT"/>
              </w:rPr>
              <w:t xml:space="preserve"> </w:t>
            </w:r>
            <w:r w:rsidRPr="00F029ED">
              <w:rPr>
                <w:rFonts w:ascii="Times New Roman" w:eastAsia="Times New Roman" w:hAnsi="Times New Roman"/>
                <w:color w:val="000000"/>
                <w:kern w:val="1"/>
                <w:sz w:val="24"/>
                <w:szCs w:val="24"/>
                <w:lang w:eastAsia="lt-LT"/>
              </w:rPr>
              <w:t xml:space="preserve">240 kalendorinių dienų (nuo sutarties pasirašymo) </w:t>
            </w:r>
          </w:p>
          <w:p w14:paraId="2A50C2C1" w14:textId="77777777" w:rsidR="00F029ED" w:rsidRPr="00F029ED" w:rsidRDefault="00F029ED" w:rsidP="00F029ED">
            <w:pPr>
              <w:widowControl w:val="0"/>
              <w:suppressAutoHyphens/>
              <w:spacing w:after="0" w:line="240" w:lineRule="auto"/>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lt-LT"/>
              </w:rPr>
              <w:t xml:space="preserve">Kitos paslaugos, susijusios su projektavimo paslaugomis </w:t>
            </w:r>
            <w:r w:rsidRPr="00F029ED">
              <w:rPr>
                <w:rFonts w:ascii="Times New Roman" w:eastAsia="Times New Roman" w:hAnsi="Times New Roman"/>
                <w:color w:val="000000"/>
                <w:kern w:val="1"/>
                <w:sz w:val="24"/>
                <w:szCs w:val="24"/>
                <w:lang w:eastAsia="lt-LT"/>
              </w:rPr>
              <w:t xml:space="preserve">240 kalendorinių dienų (nuo sutarties pasirašymo) </w:t>
            </w:r>
          </w:p>
        </w:tc>
      </w:tr>
      <w:tr w:rsidR="00F029ED" w:rsidRPr="00F029ED" w14:paraId="2790701F" w14:textId="77777777" w:rsidTr="00F029ED">
        <w:trPr>
          <w:trHeight w:val="70"/>
        </w:trPr>
        <w:tc>
          <w:tcPr>
            <w:tcW w:w="816" w:type="dxa"/>
            <w:tcBorders>
              <w:top w:val="single" w:sz="4" w:space="0" w:color="auto"/>
              <w:left w:val="single" w:sz="4" w:space="0" w:color="auto"/>
              <w:bottom w:val="single" w:sz="4" w:space="0" w:color="auto"/>
              <w:right w:val="single" w:sz="4" w:space="0" w:color="auto"/>
            </w:tcBorders>
          </w:tcPr>
          <w:p w14:paraId="40DCE0BB"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p>
        </w:tc>
        <w:tc>
          <w:tcPr>
            <w:tcW w:w="8677" w:type="dxa"/>
            <w:gridSpan w:val="2"/>
            <w:tcBorders>
              <w:top w:val="single" w:sz="4" w:space="0" w:color="auto"/>
              <w:left w:val="single" w:sz="4" w:space="0" w:color="auto"/>
              <w:bottom w:val="single" w:sz="4" w:space="0" w:color="auto"/>
              <w:right w:val="single" w:sz="4" w:space="0" w:color="auto"/>
            </w:tcBorders>
            <w:hideMark/>
          </w:tcPr>
          <w:p w14:paraId="74A636C7" w14:textId="77777777" w:rsidR="00F029ED" w:rsidRPr="00F029ED" w:rsidRDefault="00F029ED" w:rsidP="00F029ED">
            <w:pPr>
              <w:widowControl w:val="0"/>
              <w:suppressAutoHyphens/>
              <w:spacing w:after="0"/>
              <w:ind w:left="360"/>
              <w:jc w:val="center"/>
              <w:rPr>
                <w:rFonts w:ascii="Times New Roman" w:eastAsia="Lucida Sans Unicode" w:hAnsi="Times New Roman"/>
                <w:b/>
                <w:kern w:val="1"/>
                <w:sz w:val="24"/>
                <w:szCs w:val="24"/>
                <w:lang w:eastAsia="ar-SA"/>
              </w:rPr>
            </w:pPr>
            <w:r w:rsidRPr="00F029ED">
              <w:rPr>
                <w:rFonts w:ascii="Times New Roman" w:eastAsia="Lucida Sans Unicode" w:hAnsi="Times New Roman"/>
                <w:b/>
                <w:kern w:val="1"/>
                <w:sz w:val="24"/>
                <w:szCs w:val="24"/>
                <w:lang w:eastAsia="ar-SA"/>
              </w:rPr>
              <w:t>III. Reikalavimai projektavimo paslaugoms</w:t>
            </w:r>
          </w:p>
        </w:tc>
      </w:tr>
      <w:tr w:rsidR="00F029ED" w:rsidRPr="00F029ED" w14:paraId="311DD3F2" w14:textId="77777777" w:rsidTr="00F029ED">
        <w:trPr>
          <w:trHeight w:val="1969"/>
        </w:trPr>
        <w:tc>
          <w:tcPr>
            <w:tcW w:w="816" w:type="dxa"/>
            <w:tcBorders>
              <w:top w:val="single" w:sz="4" w:space="0" w:color="auto"/>
              <w:left w:val="single" w:sz="4" w:space="0" w:color="auto"/>
              <w:bottom w:val="single" w:sz="4" w:space="0" w:color="auto"/>
              <w:right w:val="single" w:sz="4" w:space="0" w:color="auto"/>
            </w:tcBorders>
            <w:hideMark/>
          </w:tcPr>
          <w:p w14:paraId="6B2A2A9A"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14.</w:t>
            </w:r>
          </w:p>
        </w:tc>
        <w:tc>
          <w:tcPr>
            <w:tcW w:w="1873" w:type="dxa"/>
            <w:tcBorders>
              <w:top w:val="single" w:sz="4" w:space="0" w:color="auto"/>
              <w:left w:val="single" w:sz="4" w:space="0" w:color="auto"/>
              <w:bottom w:val="single" w:sz="4" w:space="0" w:color="auto"/>
              <w:right w:val="single" w:sz="4" w:space="0" w:color="auto"/>
            </w:tcBorders>
            <w:hideMark/>
          </w:tcPr>
          <w:p w14:paraId="4BB151E0" w14:textId="77777777" w:rsidR="00F029ED" w:rsidRPr="00F029ED" w:rsidRDefault="00F029ED" w:rsidP="00F029ED">
            <w:pPr>
              <w:widowControl w:val="0"/>
              <w:suppressAutoHyphens/>
              <w:spacing w:after="0"/>
              <w:rPr>
                <w:rFonts w:ascii="Times New Roman" w:eastAsia="Lucida Sans Unicode" w:hAnsi="Times New Roman"/>
                <w:b/>
                <w:kern w:val="1"/>
                <w:sz w:val="24"/>
                <w:szCs w:val="24"/>
                <w:u w:val="single"/>
                <w:lang w:eastAsia="ar-SA"/>
              </w:rPr>
            </w:pPr>
            <w:r w:rsidRPr="00F029ED">
              <w:rPr>
                <w:rFonts w:ascii="Times New Roman" w:eastAsia="Lucida Sans Unicode" w:hAnsi="Times New Roman"/>
                <w:kern w:val="1"/>
                <w:sz w:val="24"/>
                <w:szCs w:val="24"/>
                <w:lang w:eastAsia="ar-SA"/>
              </w:rPr>
              <w:t>Projekto rengimo dokumentams taikomi</w:t>
            </w:r>
            <w:r w:rsidRPr="00F029ED">
              <w:rPr>
                <w:rFonts w:ascii="Times New Roman" w:eastAsia="Lucida Sans Unicode" w:hAnsi="Times New Roman"/>
                <w:b/>
                <w:kern w:val="1"/>
                <w:sz w:val="24"/>
                <w:szCs w:val="24"/>
                <w:lang w:eastAsia="ar-SA"/>
              </w:rPr>
              <w:t xml:space="preserve"> </w:t>
            </w:r>
            <w:r w:rsidRPr="00F029ED">
              <w:rPr>
                <w:rFonts w:ascii="Times New Roman" w:eastAsia="Lucida Sans Unicode" w:hAnsi="Times New Roman"/>
                <w:kern w:val="1"/>
                <w:sz w:val="24"/>
                <w:szCs w:val="24"/>
                <w:lang w:eastAsia="ar-SA"/>
              </w:rPr>
              <w:t xml:space="preserve">teisės aktai, normatyviniai statybos techniniai dokumentai bei normatyviniai statinio saugos ir paskirties dokumentai, teritorijų planavimo dokumentai. </w:t>
            </w:r>
          </w:p>
        </w:tc>
        <w:tc>
          <w:tcPr>
            <w:tcW w:w="6804" w:type="dxa"/>
            <w:tcBorders>
              <w:top w:val="single" w:sz="4" w:space="0" w:color="auto"/>
              <w:left w:val="single" w:sz="4" w:space="0" w:color="auto"/>
              <w:bottom w:val="single" w:sz="4" w:space="0" w:color="auto"/>
              <w:right w:val="single" w:sz="4" w:space="0" w:color="auto"/>
            </w:tcBorders>
            <w:hideMark/>
          </w:tcPr>
          <w:p w14:paraId="6C9EE8FF"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14.1. Lietuvos Respublikos statybos įstatymas;</w:t>
            </w:r>
          </w:p>
          <w:p w14:paraId="275D6AAF"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14.2. Statybos techniniai reglamentai;</w:t>
            </w:r>
          </w:p>
          <w:p w14:paraId="45D292B7"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14.3. Lietuvos aplinkos apsaugos normatyvinių dokumentų (toliau - LAND) ir kitų statybos bei projektavimo veiklą reglamentuojančių teisės aktų reikalavimus;</w:t>
            </w:r>
          </w:p>
          <w:p w14:paraId="3A5359D6"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14.2. Projektiniai pasiūlymai turi atitikti aplinkos ministro projektinių pasiūlymų dokumentacijos sudėčiai keliamus reikalavimus;</w:t>
            </w:r>
          </w:p>
          <w:p w14:paraId="2AAA3B0A"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 xml:space="preserve">14.3. </w:t>
            </w:r>
            <w:r w:rsidRPr="00F029ED">
              <w:rPr>
                <w:rFonts w:ascii="Times New Roman" w:eastAsia="Lucida Sans Unicode" w:hAnsi="Times New Roman"/>
                <w:color w:val="000000"/>
                <w:kern w:val="1"/>
                <w:sz w:val="24"/>
                <w:szCs w:val="24"/>
                <w:shd w:val="clear" w:color="auto" w:fill="FFFFFF"/>
                <w:lang w:eastAsia="ar-SA"/>
              </w:rPr>
              <w:t>Techninio darbo projektas</w:t>
            </w:r>
            <w:r w:rsidRPr="00F029ED">
              <w:rPr>
                <w:rFonts w:ascii="Tahoma" w:eastAsia="Lucida Sans Unicode" w:hAnsi="Tahoma" w:cs="Tahoma"/>
                <w:color w:val="000000"/>
                <w:kern w:val="1"/>
                <w:sz w:val="16"/>
                <w:szCs w:val="16"/>
                <w:shd w:val="clear" w:color="auto" w:fill="FFFFFF"/>
                <w:lang w:eastAsia="ar-SA"/>
              </w:rPr>
              <w:t xml:space="preserve"> </w:t>
            </w:r>
            <w:r w:rsidRPr="00F029ED">
              <w:rPr>
                <w:rFonts w:ascii="Times New Roman" w:eastAsia="Lucida Sans Unicode" w:hAnsi="Times New Roman"/>
                <w:sz w:val="24"/>
                <w:szCs w:val="24"/>
                <w:lang w:eastAsia="lt-LT"/>
              </w:rPr>
              <w:t>turi atitikti aplinkos ministro techninio darbo projekto dokumentacijos sudėčiai keliamus reikalavimus;</w:t>
            </w:r>
          </w:p>
          <w:p w14:paraId="5FA7AF5F"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 xml:space="preserve">14.4 Vyriausybės įgaliotų institucijų teisės aktai – PTR, KTR, HN, elektros įrenginių įrengimo taisyklės, priešgaisriniai reikalavimai, saugos ir sveikatos reikalavimai ir kt. </w:t>
            </w:r>
          </w:p>
          <w:p w14:paraId="3EFFA6F4"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14.5. Viešųjų pirkimų įstatymas;</w:t>
            </w:r>
          </w:p>
          <w:p w14:paraId="70B4B781"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t>14.6 Kiti statybos bei projektavimo veiklą reglamentuojantys teisės aktų reikalavimai.</w:t>
            </w:r>
          </w:p>
          <w:p w14:paraId="5FF0BA09" w14:textId="77777777" w:rsidR="00F029ED" w:rsidRPr="00F029ED" w:rsidRDefault="00F029ED" w:rsidP="00F029ED">
            <w:pPr>
              <w:widowControl w:val="0"/>
              <w:suppressAutoHyphens/>
              <w:spacing w:after="0"/>
              <w:jc w:val="both"/>
              <w:rPr>
                <w:rFonts w:ascii="Times New Roman" w:eastAsia="Lucida Sans Unicode" w:hAnsi="Times New Roman"/>
                <w:b/>
                <w:kern w:val="1"/>
                <w:sz w:val="24"/>
                <w:szCs w:val="24"/>
                <w:lang w:eastAsia="ar-SA"/>
              </w:rPr>
            </w:pPr>
          </w:p>
        </w:tc>
      </w:tr>
      <w:tr w:rsidR="00F029ED" w:rsidRPr="00F029ED" w14:paraId="25D7119F" w14:textId="77777777" w:rsidTr="00F029ED">
        <w:trPr>
          <w:trHeight w:val="1047"/>
        </w:trPr>
        <w:tc>
          <w:tcPr>
            <w:tcW w:w="816" w:type="dxa"/>
            <w:tcBorders>
              <w:top w:val="single" w:sz="4" w:space="0" w:color="auto"/>
              <w:left w:val="single" w:sz="4" w:space="0" w:color="auto"/>
              <w:bottom w:val="single" w:sz="4" w:space="0" w:color="auto"/>
              <w:right w:val="single" w:sz="4" w:space="0" w:color="auto"/>
            </w:tcBorders>
          </w:tcPr>
          <w:p w14:paraId="6058BB3C"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15.</w:t>
            </w:r>
          </w:p>
        </w:tc>
        <w:tc>
          <w:tcPr>
            <w:tcW w:w="1873" w:type="dxa"/>
            <w:tcBorders>
              <w:top w:val="single" w:sz="4" w:space="0" w:color="auto"/>
              <w:left w:val="single" w:sz="4" w:space="0" w:color="auto"/>
              <w:bottom w:val="single" w:sz="4" w:space="0" w:color="auto"/>
              <w:right w:val="single" w:sz="4" w:space="0" w:color="auto"/>
            </w:tcBorders>
          </w:tcPr>
          <w:p w14:paraId="4713E236"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Funkciniai (paskirties) ir naudojimo (eksploataciniai) reikalavimai statiniui (statinių grupei)</w:t>
            </w:r>
          </w:p>
        </w:tc>
        <w:tc>
          <w:tcPr>
            <w:tcW w:w="6804" w:type="dxa"/>
            <w:tcBorders>
              <w:top w:val="single" w:sz="4" w:space="0" w:color="auto"/>
              <w:left w:val="single" w:sz="4" w:space="0" w:color="auto"/>
              <w:bottom w:val="single" w:sz="4" w:space="0" w:color="auto"/>
              <w:right w:val="single" w:sz="4" w:space="0" w:color="auto"/>
            </w:tcBorders>
          </w:tcPr>
          <w:p w14:paraId="60D9FD4B" w14:textId="77777777" w:rsidR="00F029ED" w:rsidRPr="00F029ED" w:rsidRDefault="00F029ED" w:rsidP="00F029ED">
            <w:pPr>
              <w:widowControl w:val="0"/>
              <w:suppressAutoHyphens/>
              <w:spacing w:after="0"/>
              <w:jc w:val="both"/>
              <w:rPr>
                <w:rFonts w:ascii="Times New Roman" w:eastAsia="Lucida Sans Unicode" w:hAnsi="Times New Roman"/>
                <w:iCs/>
                <w:sz w:val="24"/>
                <w:szCs w:val="24"/>
                <w:lang w:eastAsia="lt-LT"/>
              </w:rPr>
            </w:pPr>
            <w:r w:rsidRPr="00F029ED">
              <w:rPr>
                <w:rFonts w:ascii="Times New Roman" w:eastAsia="Lucida Sans Unicode" w:hAnsi="Times New Roman"/>
                <w:iCs/>
                <w:sz w:val="24"/>
                <w:szCs w:val="24"/>
                <w:lang w:eastAsia="lt-LT"/>
              </w:rPr>
              <w:t>Visuomeninės paskirties</w:t>
            </w:r>
          </w:p>
        </w:tc>
      </w:tr>
      <w:tr w:rsidR="00F029ED" w:rsidRPr="00F029ED" w14:paraId="32A91701"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6CBBF67"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16.</w:t>
            </w:r>
          </w:p>
        </w:tc>
        <w:tc>
          <w:tcPr>
            <w:tcW w:w="1873" w:type="dxa"/>
            <w:tcBorders>
              <w:top w:val="single" w:sz="4" w:space="0" w:color="auto"/>
              <w:left w:val="single" w:sz="4" w:space="0" w:color="auto"/>
              <w:bottom w:val="single" w:sz="4" w:space="0" w:color="auto"/>
              <w:right w:val="single" w:sz="4" w:space="0" w:color="auto"/>
            </w:tcBorders>
            <w:hideMark/>
          </w:tcPr>
          <w:p w14:paraId="117AA691"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Aplinkosaugos, sveikatos, saugomos teritorijos ir nekilnojamosios kultūros paveldo vertybės apsaugos reikalavimai</w:t>
            </w:r>
          </w:p>
        </w:tc>
        <w:tc>
          <w:tcPr>
            <w:tcW w:w="6804" w:type="dxa"/>
            <w:tcBorders>
              <w:top w:val="single" w:sz="4" w:space="0" w:color="auto"/>
              <w:left w:val="single" w:sz="4" w:space="0" w:color="auto"/>
              <w:bottom w:val="single" w:sz="4" w:space="0" w:color="auto"/>
              <w:right w:val="single" w:sz="4" w:space="0" w:color="auto"/>
            </w:tcBorders>
            <w:hideMark/>
          </w:tcPr>
          <w:p w14:paraId="2954BB7B" w14:textId="77777777" w:rsidR="00F029ED" w:rsidRPr="00F029ED" w:rsidRDefault="00F029ED" w:rsidP="00F029ED">
            <w:pPr>
              <w:widowControl w:val="0"/>
              <w:suppressAutoHyphens/>
              <w:spacing w:after="0"/>
              <w:jc w:val="both"/>
              <w:rPr>
                <w:rFonts w:ascii="Times New Roman" w:eastAsia="Lucida Sans Unicode" w:hAnsi="Times New Roman"/>
                <w:iCs/>
                <w:sz w:val="24"/>
                <w:szCs w:val="24"/>
                <w:lang w:eastAsia="lt-LT"/>
              </w:rPr>
            </w:pPr>
            <w:r w:rsidRPr="00F029ED">
              <w:rPr>
                <w:rFonts w:ascii="Times New Roman" w:eastAsia="Lucida Sans Unicode" w:hAnsi="Times New Roman"/>
                <w:iCs/>
                <w:sz w:val="24"/>
                <w:szCs w:val="24"/>
                <w:lang w:eastAsia="lt-LT"/>
              </w:rPr>
              <w:t>-</w:t>
            </w:r>
          </w:p>
        </w:tc>
      </w:tr>
      <w:tr w:rsidR="00F029ED" w:rsidRPr="00F029ED" w14:paraId="20A756AA" w14:textId="77777777" w:rsidTr="00F029ED">
        <w:tc>
          <w:tcPr>
            <w:tcW w:w="816" w:type="dxa"/>
            <w:tcBorders>
              <w:top w:val="single" w:sz="4" w:space="0" w:color="auto"/>
              <w:left w:val="single" w:sz="4" w:space="0" w:color="auto"/>
              <w:bottom w:val="single" w:sz="4" w:space="0" w:color="auto"/>
              <w:right w:val="single" w:sz="4" w:space="0" w:color="auto"/>
            </w:tcBorders>
          </w:tcPr>
          <w:p w14:paraId="1BE4597B"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17.</w:t>
            </w:r>
          </w:p>
        </w:tc>
        <w:tc>
          <w:tcPr>
            <w:tcW w:w="1873" w:type="dxa"/>
            <w:tcBorders>
              <w:top w:val="single" w:sz="4" w:space="0" w:color="auto"/>
              <w:left w:val="single" w:sz="4" w:space="0" w:color="auto"/>
              <w:bottom w:val="single" w:sz="4" w:space="0" w:color="auto"/>
              <w:right w:val="single" w:sz="4" w:space="0" w:color="auto"/>
            </w:tcBorders>
          </w:tcPr>
          <w:p w14:paraId="22498E8A"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 xml:space="preserve">Universaliojo dizaino principų </w:t>
            </w:r>
            <w:r w:rsidRPr="00F029ED">
              <w:rPr>
                <w:rFonts w:ascii="Times New Roman" w:eastAsia="Lucida Sans Unicode" w:hAnsi="Times New Roman"/>
                <w:kern w:val="1"/>
                <w:sz w:val="24"/>
                <w:szCs w:val="24"/>
                <w:lang w:eastAsia="ar-SA"/>
              </w:rPr>
              <w:lastRenderedPageBreak/>
              <w:t>taikymo reikalavimai</w:t>
            </w:r>
          </w:p>
        </w:tc>
        <w:tc>
          <w:tcPr>
            <w:tcW w:w="6804" w:type="dxa"/>
            <w:tcBorders>
              <w:top w:val="single" w:sz="4" w:space="0" w:color="auto"/>
              <w:left w:val="single" w:sz="4" w:space="0" w:color="auto"/>
              <w:bottom w:val="single" w:sz="4" w:space="0" w:color="auto"/>
              <w:right w:val="single" w:sz="4" w:space="0" w:color="auto"/>
            </w:tcBorders>
          </w:tcPr>
          <w:p w14:paraId="7AEE0937" w14:textId="77777777" w:rsidR="00F029ED" w:rsidRPr="00F029ED" w:rsidRDefault="00F029ED" w:rsidP="00F029ED">
            <w:pPr>
              <w:widowControl w:val="0"/>
              <w:suppressAutoHyphens/>
              <w:spacing w:after="0" w:line="240" w:lineRule="auto"/>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lastRenderedPageBreak/>
              <w:t xml:space="preserve">Įėjimas į pastatą turi būti suprojektuotas taip, kad būtų aiškiai matomas, įėjimas pritaikytas visoms socialinėms grupėms, neišskiriant neįgaliųjų ir pan.; interjero sprendiniams – grindų dangos </w:t>
            </w:r>
            <w:r w:rsidRPr="00F029ED">
              <w:rPr>
                <w:rFonts w:ascii="Times New Roman" w:eastAsia="Lucida Sans Unicode" w:hAnsi="Times New Roman"/>
                <w:kern w:val="1"/>
                <w:sz w:val="24"/>
                <w:szCs w:val="24"/>
                <w:lang w:eastAsia="ar-SA"/>
              </w:rPr>
              <w:lastRenderedPageBreak/>
              <w:t>sprendiniai parinkti taip, kad būtų padedantys susiorientuoti, paryškinti įėjimai prie kabinetų durų, valdymo pulteliai numatyti ne aukščiau nei 150 cm ir pan.</w:t>
            </w:r>
          </w:p>
          <w:p w14:paraId="18E46EF4" w14:textId="77777777" w:rsidR="00F029ED" w:rsidRPr="00F029ED" w:rsidRDefault="00F029ED" w:rsidP="00F029ED">
            <w:pPr>
              <w:widowControl w:val="0"/>
              <w:suppressAutoHyphens/>
              <w:spacing w:after="0" w:line="240" w:lineRule="auto"/>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Projekto duomenys apima </w:t>
            </w:r>
          </w:p>
          <w:p w14:paraId="0E8156BE" w14:textId="77777777" w:rsidR="00F029ED" w:rsidRPr="00F029ED" w:rsidRDefault="00F029ED" w:rsidP="00F029ED">
            <w:pPr>
              <w:widowControl w:val="0"/>
              <w:suppressAutoHyphens/>
              <w:spacing w:after="0" w:line="240" w:lineRule="auto"/>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 tinkamumo visiems naudotojams reikalavimus (taip pat galimybę naudotis neįgaliesiems) ir jų atitikties įvertinimą, </w:t>
            </w:r>
          </w:p>
          <w:p w14:paraId="12E9712C" w14:textId="77777777" w:rsidR="00F029ED" w:rsidRPr="00F029ED" w:rsidRDefault="00F029ED" w:rsidP="00F029ED">
            <w:pPr>
              <w:widowControl w:val="0"/>
              <w:suppressAutoHyphens/>
              <w:spacing w:after="0" w:line="240" w:lineRule="auto"/>
              <w:jc w:val="both"/>
              <w:rPr>
                <w:rFonts w:ascii="Times New Roman" w:eastAsia="Lucida Sans Unicode" w:hAnsi="Times New Roman"/>
                <w:i/>
                <w:kern w:val="1"/>
                <w:sz w:val="24"/>
                <w:szCs w:val="24"/>
                <w:lang w:eastAsia="ar-SA"/>
              </w:rPr>
            </w:pPr>
            <w:r w:rsidRPr="00F029ED">
              <w:rPr>
                <w:rFonts w:ascii="Times New Roman" w:eastAsia="Lucida Sans Unicode" w:hAnsi="Times New Roman"/>
                <w:color w:val="000000"/>
                <w:kern w:val="1"/>
                <w:sz w:val="24"/>
                <w:szCs w:val="24"/>
                <w:lang w:eastAsia="ar-SA"/>
              </w:rPr>
              <w:t>− saugos reikalavimus.</w:t>
            </w:r>
          </w:p>
        </w:tc>
      </w:tr>
      <w:tr w:rsidR="00F029ED" w:rsidRPr="00F029ED" w14:paraId="5836D02D"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EB47BA4" w14:textId="77777777" w:rsidR="00F029ED" w:rsidRPr="00F029ED" w:rsidRDefault="00F029ED" w:rsidP="00F029ED">
            <w:pPr>
              <w:widowControl w:val="0"/>
              <w:suppressAutoHyphens/>
              <w:spacing w:after="0"/>
              <w:jc w:val="center"/>
              <w:rPr>
                <w:rFonts w:ascii="Times New Roman" w:eastAsia="Lucida Sans Unicode" w:hAnsi="Times New Roman"/>
                <w:kern w:val="2"/>
                <w:sz w:val="24"/>
                <w:szCs w:val="24"/>
                <w:lang w:eastAsia="ar-SA"/>
              </w:rPr>
            </w:pPr>
            <w:r w:rsidRPr="00F029ED">
              <w:rPr>
                <w:rFonts w:ascii="Times New Roman" w:eastAsia="Lucida Sans Unicode" w:hAnsi="Times New Roman"/>
                <w:kern w:val="1"/>
                <w:sz w:val="24"/>
                <w:szCs w:val="24"/>
                <w:lang w:eastAsia="ar-SA"/>
              </w:rPr>
              <w:lastRenderedPageBreak/>
              <w:t>18.</w:t>
            </w:r>
          </w:p>
        </w:tc>
        <w:tc>
          <w:tcPr>
            <w:tcW w:w="1873" w:type="dxa"/>
            <w:tcBorders>
              <w:top w:val="single" w:sz="4" w:space="0" w:color="auto"/>
              <w:left w:val="single" w:sz="4" w:space="0" w:color="auto"/>
              <w:bottom w:val="single" w:sz="4" w:space="0" w:color="auto"/>
              <w:right w:val="single" w:sz="4" w:space="0" w:color="auto"/>
            </w:tcBorders>
          </w:tcPr>
          <w:p w14:paraId="7CF83225" w14:textId="77777777" w:rsidR="00F029ED" w:rsidRPr="00F029ED" w:rsidRDefault="00F029ED" w:rsidP="00F029ED">
            <w:pPr>
              <w:widowControl w:val="0"/>
              <w:suppressAutoHyphens/>
              <w:spacing w:after="0"/>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Techniniai, kokybiniai (estetiniai, komforto, energinio naudingumo, triukšmo lygio ir t.t.) reikalavimai pagal statinio projekto sprendinių dalis</w:t>
            </w:r>
          </w:p>
        </w:tc>
        <w:tc>
          <w:tcPr>
            <w:tcW w:w="6804" w:type="dxa"/>
            <w:tcBorders>
              <w:top w:val="single" w:sz="4" w:space="0" w:color="auto"/>
              <w:left w:val="single" w:sz="4" w:space="0" w:color="auto"/>
              <w:bottom w:val="single" w:sz="4" w:space="0" w:color="auto"/>
              <w:right w:val="single" w:sz="4" w:space="0" w:color="auto"/>
            </w:tcBorders>
          </w:tcPr>
          <w:p w14:paraId="58A8A10A"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sz w:val="24"/>
                <w:szCs w:val="24"/>
                <w:lang w:eastAsia="lt-LT"/>
              </w:rPr>
              <w:t>Parengto projekto sprendiniai būtų taupūs ir naudingi, sprendinių vertė atitiktų jų naudą.</w:t>
            </w:r>
          </w:p>
        </w:tc>
      </w:tr>
      <w:tr w:rsidR="00F029ED" w:rsidRPr="00F029ED" w14:paraId="6C3D6B7C"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9DD3C7E"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18.1.</w:t>
            </w:r>
          </w:p>
        </w:tc>
        <w:tc>
          <w:tcPr>
            <w:tcW w:w="8677" w:type="dxa"/>
            <w:gridSpan w:val="2"/>
            <w:tcBorders>
              <w:top w:val="single" w:sz="4" w:space="0" w:color="auto"/>
              <w:left w:val="single" w:sz="4" w:space="0" w:color="auto"/>
              <w:bottom w:val="single" w:sz="4" w:space="0" w:color="auto"/>
              <w:right w:val="single" w:sz="4" w:space="0" w:color="auto"/>
            </w:tcBorders>
            <w:hideMark/>
          </w:tcPr>
          <w:p w14:paraId="47668810"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sklypo sutvarkymo (sklypo plano)</w:t>
            </w:r>
          </w:p>
          <w:p w14:paraId="437EA2EE"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p>
        </w:tc>
      </w:tr>
      <w:tr w:rsidR="00F029ED" w:rsidRPr="00F029ED" w14:paraId="4D7E3D3D" w14:textId="77777777" w:rsidTr="00F029ED">
        <w:trPr>
          <w:trHeight w:val="391"/>
        </w:trPr>
        <w:tc>
          <w:tcPr>
            <w:tcW w:w="9493" w:type="dxa"/>
            <w:gridSpan w:val="3"/>
            <w:tcBorders>
              <w:top w:val="single" w:sz="4" w:space="0" w:color="auto"/>
              <w:left w:val="single" w:sz="4" w:space="0" w:color="auto"/>
              <w:bottom w:val="single" w:sz="4" w:space="0" w:color="auto"/>
              <w:right w:val="single" w:sz="4" w:space="0" w:color="auto"/>
            </w:tcBorders>
          </w:tcPr>
          <w:p w14:paraId="0B516AE3"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18.1. Suprojektuoti privažiavimo kelius aplink pastatą, želdinius, tvora bei sklypo aukšti pagal aukščiausia sklypo tašką.</w:t>
            </w:r>
          </w:p>
        </w:tc>
      </w:tr>
      <w:tr w:rsidR="00F029ED" w:rsidRPr="00F029ED" w14:paraId="15A96E4F"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7F001E87"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18.2.</w:t>
            </w:r>
          </w:p>
        </w:tc>
        <w:tc>
          <w:tcPr>
            <w:tcW w:w="8677" w:type="dxa"/>
            <w:gridSpan w:val="2"/>
            <w:tcBorders>
              <w:top w:val="single" w:sz="4" w:space="0" w:color="auto"/>
              <w:left w:val="single" w:sz="4" w:space="0" w:color="auto"/>
              <w:bottom w:val="single" w:sz="4" w:space="0" w:color="auto"/>
              <w:right w:val="single" w:sz="4" w:space="0" w:color="auto"/>
            </w:tcBorders>
            <w:hideMark/>
          </w:tcPr>
          <w:p w14:paraId="42A02B49"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architektūros daliai</w:t>
            </w:r>
          </w:p>
        </w:tc>
      </w:tr>
      <w:tr w:rsidR="00F029ED" w:rsidRPr="00F029ED" w14:paraId="77B91EAA"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1FF9778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 Darbo kabinetai:</w:t>
            </w:r>
          </w:p>
          <w:p w14:paraId="406C7EE4"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18.2.1.1. Darbo kabinetas – preliminarus plotas apie 20,0 m² (viena kompiuterizuota darbo vieta),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1D4CD7C8"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18.2.1.2. Darbo kabinetas – preliminarus plotas apie 15,0 m² (viena kompiuterizuota darbo vieta),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27FEDD2A"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18.2.1.3. Darbo kabinetas – preliminarus plotas apie 15,0 m² (viena kompiuterizuota darbo vieta),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77774F00"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18.2.2. Pasitarimų ir mokymų patalpos:</w:t>
            </w:r>
          </w:p>
          <w:p w14:paraId="371E9C6D"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18.2.2.1. Posėdžių salė - preliminarus plotas apie 100,0 m² salėje suprojektuoti vieną kompiuterizuotą darbo vietą, vietą projektoriui, ekranui, multimedijai (su galimybe tas pačias  patalpose naudoti kaip maitinimo patalpas), </w:t>
            </w:r>
            <w:r w:rsidRPr="00F029ED">
              <w:rPr>
                <w:rFonts w:ascii="Times New Roman" w:eastAsia="Lucida Sans Unicode" w:hAnsi="Times New Roman"/>
                <w:color w:val="000000"/>
                <w:kern w:val="1"/>
                <w:sz w:val="24"/>
                <w:szCs w:val="24"/>
                <w:lang w:eastAsia="ar-SA"/>
              </w:rPr>
              <w:t>tiekiamas šaltas ir šiltas vanduo, nuotekų surinkimo ir nuvedimo tašką, su privertinę ištraukiamąją ventiliacija</w:t>
            </w:r>
            <w:r w:rsidRPr="00F029ED">
              <w:rPr>
                <w:rFonts w:ascii="Times New Roman" w:eastAsia="Lucida Sans Unicode" w:hAnsi="Times New Roman"/>
                <w:bCs/>
                <w:kern w:val="1"/>
                <w:sz w:val="24"/>
                <w:szCs w:val="24"/>
              </w:rPr>
              <w:t>.</w:t>
            </w:r>
          </w:p>
          <w:p w14:paraId="2C63CAF4"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18.2.2.2. Mokymo klasė - preliminarus plotas apie 80,0 m² klasėje suprojektuoti vieną kompiuterizuotą darbo vietą, vietą projektoriui, ekranui, multimedijai,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0B6DC5D1"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18.2.3. Poilsio (miego) patalpos:</w:t>
            </w:r>
          </w:p>
          <w:p w14:paraId="0D4A87DE"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18.2.3.1. Poilsio patalpos (1) - preliminarus plotas apie 27,0 m². Patalpoje turi tilpti trys dviejų aukštų lovos bei šešios drabužių spintos, šešios kėdės ir stalas. Iš poilsio patalpos atskiras įėjimas į sanitarines ir higienines patalpas preliminarus plotas apie 4,0 m² – (dušinė, prausykla, WC),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7F4B182D"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18.2.3.2. Poilsio patalpos (2) - preliminarus plotas apie 27,0 m². Patalpoje turi tilpti trys dviejų aukštų lovos bei šešios drabužių spintos, šešios kėdės ir stalas. Iš poilsio patalpos atskiras įėjimas į sanitarines ir higienines patalpas preliminarus plotas apie 4,0 m² – (dušinė, prausykla, WC),</w:t>
            </w:r>
            <w:r w:rsidRPr="00F029ED">
              <w:rPr>
                <w:rFonts w:ascii="Times New Roman" w:eastAsia="Lucida Sans Unicode" w:hAnsi="Times New Roman"/>
                <w:color w:val="000000"/>
                <w:kern w:val="1"/>
                <w:sz w:val="24"/>
                <w:szCs w:val="24"/>
                <w:lang w:eastAsia="ar-SA"/>
              </w:rPr>
              <w:t xml:space="preserve"> su privertinę ištraukiamąją ventiliacija</w:t>
            </w:r>
            <w:r w:rsidRPr="00F029ED">
              <w:rPr>
                <w:rFonts w:ascii="Times New Roman" w:eastAsia="Lucida Sans Unicode" w:hAnsi="Times New Roman"/>
                <w:bCs/>
                <w:kern w:val="1"/>
                <w:sz w:val="24"/>
                <w:szCs w:val="24"/>
              </w:rPr>
              <w:t>.</w:t>
            </w:r>
          </w:p>
          <w:p w14:paraId="7EEB6FF4"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18.2.3.3. Poilsio patalpos (3) - preliminarus plotas apie 27,0 m². Patalpoje turi tilpti trys dviejų aukštų lovos bei šešios drabužių spintos, šešios kėdės ir stalas. Iš poilsio patalpos atskiras įėjimas </w:t>
            </w:r>
            <w:r w:rsidRPr="00F029ED">
              <w:rPr>
                <w:rFonts w:ascii="Times New Roman" w:eastAsia="Lucida Sans Unicode" w:hAnsi="Times New Roman"/>
                <w:bCs/>
                <w:kern w:val="1"/>
                <w:sz w:val="24"/>
                <w:szCs w:val="24"/>
              </w:rPr>
              <w:lastRenderedPageBreak/>
              <w:t xml:space="preserve">į sanitarines ir higienines patalpas preliminarus plotas apie 4,0 m² – (dušinė, prausykla, WC),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2932DC5A"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18.2.3.4. Poilsio patalpos (4) - preliminarus plotas apie 27,0 m². Patalpoje turi tilpti trys dviejų aukštų lovos bei šešios drabužių spintos, šešios kėdės ir stalas. Iš poilsio patalpos atskiras įėjimas į sanitarines ir higienines patalpas preliminarus plotas apie 4,0 m² – (dušinė, prausykla, WC),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1F3C342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18.2.3.5. Poilsio patalpos (5) - preliminarus plotas apie 27,0 m². Patalpoje turi tilpti trys dviejų aukštų lovos bei šešios drabužių spintos, šešios kėdės ir stalas. Iš poilsio patalpos atskiras įėjimas į sanitarines ir higienines patalpas preliminarus plotas apie 4,0 m² – (dušinė, prausykla, WC),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63A96C4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18.2.3.6. Poilsio patalpos (6) - preliminarus plotas apie 27,0 m². Patalpoje turi tilpti trys dviejų aukštų lovos bei šešios drabužių spintos, šešios kėdės ir stalas. Iš poilsio patalpos atskiras įėjimas į sanitarines ir higienines patalpas preliminarus plotas apie 4,0 m² – (dušinė, prausykla, WC), </w:t>
            </w:r>
            <w:r w:rsidRPr="00F029ED">
              <w:rPr>
                <w:rFonts w:ascii="Times New Roman" w:eastAsia="Lucida Sans Unicode" w:hAnsi="Times New Roman"/>
                <w:color w:val="000000"/>
                <w:kern w:val="1"/>
                <w:sz w:val="24"/>
                <w:szCs w:val="24"/>
                <w:lang w:eastAsia="ar-SA"/>
              </w:rPr>
              <w:t>su privertinę ištraukiamąją ventiliacija</w:t>
            </w:r>
            <w:r w:rsidRPr="00F029ED">
              <w:rPr>
                <w:rFonts w:ascii="Times New Roman" w:eastAsia="Lucida Sans Unicode" w:hAnsi="Times New Roman"/>
                <w:bCs/>
                <w:kern w:val="1"/>
                <w:sz w:val="24"/>
                <w:szCs w:val="24"/>
              </w:rPr>
              <w:t>.</w:t>
            </w:r>
          </w:p>
          <w:p w14:paraId="75AB846E"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18.2.4. Specializuotos paskirties patalpos:</w:t>
            </w:r>
          </w:p>
          <w:p w14:paraId="50046958"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18.2.4.1. Materialinių vertybių sandėliavimo patalpa - preliminarus plotas apie 35,0 m². Patekimą į patalpą suprojektuoti iš lauko ir vidinės pastato pusės. Į pastato išore numatyti pakeliamus (segmentinius) vartus, valdomus automatiniu būdu, dingus elektros įtampai ar esant automatikos gedimui – atidaryti rankiniu būdu. Vartų angos išmatavimai – aukštis ne mažiau 3,00 m, plotis ne mažiau 3,00 m. Segmentiniuose vartuose numatyti įėjimo-išėjimo duris aukštis – apie 2,10 m, plotis – apie 0,9 m.</w:t>
            </w:r>
          </w:p>
          <w:p w14:paraId="544A38B3"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 Buitinės patalpos:</w:t>
            </w:r>
          </w:p>
          <w:p w14:paraId="3E6DFBCD"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18.2.5.1. Sanitarinis ir higienos patalpos – (vyrams ir moterims atskirai: dušinės, prausyklos, WC, bendrai džiovykla ir skalbykla. Kiekis tikslinamas pagal galiojančius teisės aktų reikalavimus).</w:t>
            </w:r>
          </w:p>
          <w:p w14:paraId="1C61B9F9"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kern w:val="1"/>
                <w:sz w:val="24"/>
                <w:szCs w:val="24"/>
                <w:lang w:eastAsia="ar-SA"/>
              </w:rPr>
            </w:pPr>
            <w:r w:rsidRPr="00F029ED">
              <w:rPr>
                <w:rFonts w:ascii="Times New Roman" w:eastAsia="Lucida Sans Unicode" w:hAnsi="Times New Roman"/>
                <w:bCs/>
                <w:kern w:val="1"/>
                <w:sz w:val="24"/>
                <w:szCs w:val="24"/>
              </w:rPr>
              <w:t xml:space="preserve">18.2.5.2. Suprojektuoti sanitarines patalpas atskirai moterims ir </w:t>
            </w:r>
            <w:r w:rsidRPr="00F029ED">
              <w:rPr>
                <w:rFonts w:ascii="Times New Roman" w:eastAsia="Lucida Sans Unicode" w:hAnsi="Times New Roman"/>
                <w:kern w:val="1"/>
                <w:sz w:val="24"/>
                <w:szCs w:val="24"/>
                <w:lang w:eastAsia="ar-SA"/>
              </w:rPr>
              <w:t xml:space="preserve">vyrams </w:t>
            </w:r>
            <w:r w:rsidRPr="00F029ED">
              <w:rPr>
                <w:rFonts w:ascii="Times New Roman" w:eastAsia="Lucida Sans Unicode" w:hAnsi="Times New Roman"/>
                <w:bCs/>
                <w:kern w:val="1"/>
                <w:sz w:val="24"/>
                <w:szCs w:val="24"/>
              </w:rPr>
              <w:t>unitazus, pisuarus, dušus, praustuves ir k</w:t>
            </w:r>
            <w:r w:rsidRPr="00F029ED">
              <w:rPr>
                <w:rFonts w:ascii="Times New Roman" w:eastAsia="Lucida Sans Unicode" w:hAnsi="Times New Roman"/>
                <w:kern w:val="1"/>
                <w:sz w:val="24"/>
                <w:szCs w:val="24"/>
                <w:lang w:eastAsia="ar-SA"/>
              </w:rPr>
              <w:t xml:space="preserve">ojų praustuvus </w:t>
            </w:r>
            <w:r w:rsidRPr="00F029ED">
              <w:rPr>
                <w:rFonts w:ascii="Times New Roman" w:eastAsia="Lucida Sans Unicode" w:hAnsi="Times New Roman"/>
                <w:bCs/>
                <w:kern w:val="1"/>
                <w:sz w:val="24"/>
                <w:szCs w:val="24"/>
              </w:rPr>
              <w:t>(pagal galiojančius teisės aktų reikalavimus, 1 vietą suprojektuoti pagal n</w:t>
            </w:r>
            <w:r w:rsidRPr="00F029ED">
              <w:rPr>
                <w:rFonts w:ascii="Times New Roman" w:eastAsia="Lucida Sans Unicode" w:hAnsi="Times New Roman"/>
                <w:color w:val="000000"/>
                <w:kern w:val="1"/>
                <w:sz w:val="24"/>
                <w:szCs w:val="24"/>
                <w:lang w:eastAsia="ar-SA"/>
              </w:rPr>
              <w:t>eįgaliųjų WC reikalavimus pirmame aukšte</w:t>
            </w:r>
            <w:r w:rsidRPr="00F029ED">
              <w:rPr>
                <w:rFonts w:ascii="Times New Roman" w:eastAsia="Lucida Sans Unicode" w:hAnsi="Times New Roman"/>
                <w:bCs/>
                <w:kern w:val="1"/>
                <w:sz w:val="24"/>
                <w:szCs w:val="24"/>
              </w:rPr>
              <w:t>)</w:t>
            </w:r>
            <w:r w:rsidRPr="00F029ED">
              <w:rPr>
                <w:rFonts w:ascii="Times New Roman" w:eastAsia="Lucida Sans Unicode" w:hAnsi="Times New Roman"/>
                <w:kern w:val="1"/>
                <w:sz w:val="24"/>
                <w:szCs w:val="24"/>
                <w:lang w:eastAsia="ar-SA"/>
              </w:rPr>
              <w:t xml:space="preserve">. </w:t>
            </w:r>
          </w:p>
          <w:p w14:paraId="6C283868"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18.2.5.3. Sanitariniai prietaisai išdėstomi grupėmis, kiekiai ir reikalavimai (pagal galiojančius teisės aktų reikalavimus), tikslinami projektinių pasiūlymų rengimo metu.</w:t>
            </w:r>
          </w:p>
          <w:p w14:paraId="5E08DB66"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18.2.5.4. Sanitariniai prietaisai turi turėti bendrus bruožus (pageidautina vieno gamintojo), be aštrių kampų, su lygiu gerai valomu paviršiumi, vandens maišytuvai su foto elementais (bekontakčiai).</w:t>
            </w:r>
          </w:p>
          <w:p w14:paraId="14D5CE5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18.2.5.5. Projektuojant vandentiekio ir nuotekų stovus ir vamzdynus, vėdinimo, kondicionavimo ir kitas inžinierines sistemas (įrengimus/as po apdaila) numatyti sprendinius (remonto ir priežiūros tikslais) užtikrinti priėjimą prie stovų ir vamzdynų neardant apdailos. Suprojektuoti po kontrakcijomis esančių linijų, trasų ir armatūros vietų ženklinimo ant apdailos (pvz. lipdukų) sprendinius.</w:t>
            </w:r>
          </w:p>
          <w:p w14:paraId="695ABEB8"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18.2.5.6. Suprojektuoti grindų nuolydžius ir vandens surinkimo, nuvedimo sistemas trapais.</w:t>
            </w:r>
          </w:p>
          <w:p w14:paraId="59537920"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18.2.5.7. Suprojektuoti patalpų neslidžią, atsparią drėgmei ir trinčiai grindų danga (tiksli danga bus nustatyta projektinių pasiūlymų rengimo metu), pagal tokio tipo patalpoms keliamus reikalavimus.</w:t>
            </w:r>
          </w:p>
          <w:p w14:paraId="725AAA1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18.2.5.8. Sanitarinių prietaisų, įrangos, apdailos ir dangų savybės per ekonomiškai pagrįstą statinio naudojimo laiką turi užtikrinti esminius statinio reikalavimus.</w:t>
            </w:r>
          </w:p>
          <w:p w14:paraId="1B3D5DE0"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bCs/>
                <w:kern w:val="1"/>
                <w:sz w:val="24"/>
                <w:szCs w:val="24"/>
              </w:rPr>
              <w:t xml:space="preserve">18.2.6. Džiovykla ir skalbykla – preliminarus plotas apie 6,0 m² suprojektuoti grindų nuolydžius ir vandens surinkimo, nuvedimo sistemas trapais, </w:t>
            </w:r>
            <w:r w:rsidRPr="00F029ED">
              <w:rPr>
                <w:rFonts w:ascii="Times New Roman" w:eastAsia="Lucida Sans Unicode" w:hAnsi="Times New Roman"/>
                <w:color w:val="000000"/>
                <w:kern w:val="1"/>
                <w:sz w:val="24"/>
                <w:szCs w:val="24"/>
                <w:lang w:eastAsia="ar-SA"/>
              </w:rPr>
              <w:t>tiekiamas šaltas vanduo.</w:t>
            </w:r>
          </w:p>
          <w:p w14:paraId="1C472289"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bCs/>
                <w:kern w:val="1"/>
                <w:sz w:val="24"/>
                <w:szCs w:val="24"/>
              </w:rPr>
              <w:t xml:space="preserve">18.2.7. </w:t>
            </w:r>
            <w:r w:rsidRPr="00F029ED">
              <w:rPr>
                <w:rFonts w:ascii="Times New Roman" w:eastAsia="Lucida Sans Unicode" w:hAnsi="Times New Roman"/>
                <w:color w:val="000000"/>
                <w:kern w:val="1"/>
                <w:sz w:val="24"/>
                <w:szCs w:val="24"/>
                <w:lang w:eastAsia="ar-SA"/>
              </w:rPr>
              <w:t xml:space="preserve">Virtuvė </w:t>
            </w:r>
            <w:r w:rsidRPr="00F029ED">
              <w:rPr>
                <w:rFonts w:ascii="Times New Roman" w:eastAsia="Lucida Sans Unicode" w:hAnsi="Times New Roman"/>
                <w:bCs/>
                <w:kern w:val="1"/>
                <w:sz w:val="24"/>
                <w:szCs w:val="24"/>
              </w:rPr>
              <w:t>– preliminarus plotas apie 10,0 m²</w:t>
            </w:r>
            <w:r w:rsidRPr="00F029ED">
              <w:rPr>
                <w:rFonts w:ascii="Times New Roman" w:eastAsia="Lucida Sans Unicode" w:hAnsi="Times New Roman"/>
                <w:color w:val="000000"/>
                <w:kern w:val="1"/>
                <w:sz w:val="24"/>
                <w:szCs w:val="24"/>
                <w:lang w:eastAsia="ar-SA"/>
              </w:rPr>
              <w:t xml:space="preserve"> </w:t>
            </w:r>
            <w:r w:rsidRPr="00F029ED">
              <w:rPr>
                <w:rFonts w:ascii="Times New Roman" w:eastAsia="Lucida Sans Unicode" w:hAnsi="Times New Roman"/>
                <w:bCs/>
                <w:kern w:val="1"/>
                <w:sz w:val="24"/>
                <w:szCs w:val="24"/>
              </w:rPr>
              <w:t xml:space="preserve">suprojektuoti grindų nuolydžius ir vandens surinkimo, nuvedimo sistemas trapais, </w:t>
            </w:r>
            <w:r w:rsidRPr="00F029ED">
              <w:rPr>
                <w:rFonts w:ascii="Times New Roman" w:eastAsia="Lucida Sans Unicode" w:hAnsi="Times New Roman"/>
                <w:color w:val="000000"/>
                <w:kern w:val="1"/>
                <w:sz w:val="24"/>
                <w:szCs w:val="24"/>
                <w:lang w:eastAsia="ar-SA"/>
              </w:rPr>
              <w:t>tiekiamas šaltas ir šiltas vanduo, nuotekų surinkimo ir nuvedimo tašką (su privertinę ištraukiamąją ventiliacija).</w:t>
            </w:r>
          </w:p>
          <w:p w14:paraId="7004922C"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18.2.8. </w:t>
            </w:r>
            <w:r w:rsidRPr="00F029ED">
              <w:rPr>
                <w:rFonts w:ascii="Times New Roman" w:eastAsia="Lucida Sans Unicode" w:hAnsi="Times New Roman"/>
                <w:color w:val="000000"/>
                <w:kern w:val="1"/>
                <w:sz w:val="24"/>
                <w:szCs w:val="24"/>
                <w:lang w:eastAsia="ar-SA"/>
              </w:rPr>
              <w:t xml:space="preserve">Valytojos patalpa </w:t>
            </w:r>
            <w:r w:rsidRPr="00F029ED">
              <w:rPr>
                <w:rFonts w:ascii="Times New Roman" w:eastAsia="Lucida Sans Unicode" w:hAnsi="Times New Roman"/>
                <w:bCs/>
                <w:kern w:val="1"/>
                <w:sz w:val="24"/>
                <w:szCs w:val="24"/>
              </w:rPr>
              <w:t>–</w:t>
            </w:r>
            <w:r w:rsidRPr="00F029ED">
              <w:rPr>
                <w:rFonts w:ascii="Times New Roman" w:eastAsia="Lucida Sans Unicode" w:hAnsi="Times New Roman"/>
                <w:color w:val="000000"/>
                <w:kern w:val="1"/>
                <w:sz w:val="24"/>
                <w:szCs w:val="24"/>
                <w:lang w:eastAsia="ar-SA"/>
              </w:rPr>
              <w:t xml:space="preserve"> </w:t>
            </w:r>
            <w:r w:rsidRPr="00F029ED">
              <w:rPr>
                <w:rFonts w:ascii="Times New Roman" w:eastAsia="Lucida Sans Unicode" w:hAnsi="Times New Roman"/>
                <w:bCs/>
                <w:kern w:val="1"/>
                <w:sz w:val="24"/>
                <w:szCs w:val="24"/>
              </w:rPr>
              <w:t>preliminarus plotas apie 4,0 m²</w:t>
            </w:r>
            <w:r w:rsidRPr="00F029ED">
              <w:rPr>
                <w:rFonts w:ascii="Times New Roman" w:eastAsia="Lucida Sans Unicode" w:hAnsi="Times New Roman"/>
                <w:color w:val="000000"/>
                <w:kern w:val="1"/>
                <w:sz w:val="24"/>
                <w:szCs w:val="24"/>
                <w:lang w:eastAsia="ar-SA"/>
              </w:rPr>
              <w:t xml:space="preserve"> </w:t>
            </w:r>
            <w:r w:rsidRPr="00F029ED">
              <w:rPr>
                <w:rFonts w:ascii="Times New Roman" w:eastAsia="Lucida Sans Unicode" w:hAnsi="Times New Roman"/>
                <w:bCs/>
                <w:kern w:val="1"/>
                <w:sz w:val="24"/>
                <w:szCs w:val="24"/>
              </w:rPr>
              <w:t xml:space="preserve">suprojektuoti grindų nuolydžius ir vandens surinkimo, nuvedimo sistemas trapais, </w:t>
            </w:r>
            <w:r w:rsidRPr="00F029ED">
              <w:rPr>
                <w:rFonts w:ascii="Times New Roman" w:eastAsia="Lucida Sans Unicode" w:hAnsi="Times New Roman"/>
                <w:color w:val="000000"/>
                <w:kern w:val="1"/>
                <w:sz w:val="24"/>
                <w:szCs w:val="24"/>
                <w:lang w:eastAsia="ar-SA"/>
              </w:rPr>
              <w:t>tiekiamas šaltas ir šiltas vanduo, praustuve grindų lygyje, nuotekų surinkimo ir nuvedimo tašką (su privertinę ištraukiamąją ventiliacija).</w:t>
            </w:r>
          </w:p>
          <w:p w14:paraId="7A6888DC"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lastRenderedPageBreak/>
              <w:t>18.2.9. Pastato inžinierinių sistemų patalpos:</w:t>
            </w:r>
          </w:p>
          <w:p w14:paraId="175748E6"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18.2.9.1. Techninės patalpos (inžinierinių tinklų įvadų, statinio inžinierinių sistemų ir kt.) bendras plotas apie 20 m², tikslus bus nustatytas projektinių pasiūlymų rengimo metu.</w:t>
            </w:r>
          </w:p>
          <w:p w14:paraId="0A94657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18.2.9.2. Koridoriai patekimui į darbo, administracines ir sandėliavimo patalpas. Koridorių plotai tikslinami projektinių pasiūlymų rengimo metu.</w:t>
            </w:r>
          </w:p>
          <w:p w14:paraId="7A054BC3"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18.2.10. Saugomos vertybės, įranga:</w:t>
            </w:r>
          </w:p>
          <w:p w14:paraId="38386742"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18.2.10.1. Kompiuterinė, telekomunikacinė, kopijavimo, skanavimo spausdinimo įranga.</w:t>
            </w:r>
          </w:p>
          <w:p w14:paraId="66DE2CB6"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18.2.10.2. Saugomos vertybės sausas maisto davinys, ginklai, detalės, įvairūs elektros prietaisai, spec. skysčiai, inžinierinės priemonės, vienkartiniai indai, maisto termosai, ūkinis inventorius ir šaudmenys (1.4 pavojingumo klasė).</w:t>
            </w:r>
          </w:p>
          <w:p w14:paraId="746624D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 Patalpų įrengimo reikalavimai:</w:t>
            </w:r>
          </w:p>
          <w:p w14:paraId="0DA1684A"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 Suprojektuoti nauja pastatą (bendras plotas – apie 531,0 m², sandėliavimo patalpų vidaus „švarus“ aukštis – ne mažiau kaip 3,5 m).</w:t>
            </w:r>
          </w:p>
          <w:p w14:paraId="042A9A4E"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18.2.12.2. Patalpų išdėstymas aukštuose bus tikslinamas projektinių pasiūlymų metu.</w:t>
            </w:r>
          </w:p>
          <w:p w14:paraId="716E5762"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18.2.12.3. Suprojektuoti patalpų šildymo, vėdinimo, oro kondicionavimo efektyvius sprendinius, atsižvelgiant į patalpoje saugoma įrangą ir priemones, užtikrinti mikroklimato parametrus, ne mažiau + 18C bei palaikoma santykine oro drėgme ne didesne nei 60% (pastato energetinio naudingumo klasė tikslinama projektinių pasiūlymų rengimo metu).</w:t>
            </w:r>
          </w:p>
          <w:p w14:paraId="311B3B8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18.2.12.4. Administracinėse patalpose – pagal galiojančius HN reikalavimus.</w:t>
            </w:r>
          </w:p>
          <w:p w14:paraId="7CC72CF6"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18.2.12.5. Temperatūros ir drėgmės parametrai, tikslinami projektinių pasiūlymų rengimo metu.</w:t>
            </w:r>
          </w:p>
          <w:p w14:paraId="0014DCCC"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18.2.12.6. Suprojektuoti priemones, apsaugančias patalpas nuo vandens kondensato (rasos taško) susidarymo.</w:t>
            </w:r>
          </w:p>
          <w:p w14:paraId="3B67224D"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18.2.12.7. numatyti efektyvius pastato, patalpų ir kitų erdvių funkcinio zonavimo sprendinius (pvz. išdėstymą stačiakampio, „L“ ar kita forma), sudarančius galimybę saugiai ir efektyviai pastatą naudoti pagal paskirtį.</w:t>
            </w:r>
          </w:p>
          <w:p w14:paraId="7E9BB38B"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18.2.12.8. Įvertinti maksimalius transporto priemonės duomenis (apkrovas, matmenis ir posūkio spindulį) ir numatyti pakankamą atstumą nuo pastato fasado su vartais iki kitų esamų ir projektuojamų statinių ar sklypo ribų transporto priemonių manevravimui.</w:t>
            </w:r>
          </w:p>
          <w:p w14:paraId="3643E59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18.2.12.9. Suprojektuoti įžeminimo kontūrą visų vidinių pastato perimetru.</w:t>
            </w:r>
          </w:p>
          <w:p w14:paraId="65CBA2B3"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18.2.12.10. Nustatyti sandėliavimo patalpų apšvietimą naudojant LED tipo šviestuvus. Apšvietimas grindų lygyje – ne mažesnis 100 </w:t>
            </w:r>
            <w:proofErr w:type="spellStart"/>
            <w:r w:rsidRPr="00F029ED">
              <w:rPr>
                <w:rFonts w:ascii="Times New Roman" w:eastAsia="Lucida Sans Unicode" w:hAnsi="Times New Roman"/>
                <w:bCs/>
                <w:kern w:val="1"/>
                <w:sz w:val="24"/>
                <w:szCs w:val="24"/>
              </w:rPr>
              <w:t>Lx</w:t>
            </w:r>
            <w:proofErr w:type="spellEnd"/>
            <w:r w:rsidRPr="00F029ED">
              <w:rPr>
                <w:rFonts w:ascii="Times New Roman" w:eastAsia="Lucida Sans Unicode" w:hAnsi="Times New Roman"/>
                <w:bCs/>
                <w:kern w:val="1"/>
                <w:sz w:val="24"/>
                <w:szCs w:val="24"/>
              </w:rPr>
              <w:t>.</w:t>
            </w:r>
          </w:p>
          <w:p w14:paraId="502DACDB"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18.2.12.11. Sandėlio ir įvažiavimo į teritoriją vartų kontrakcijose nustatyti foto elementus (jutiklius), užtikrinančius vartų uždarymo sustabdymą, atsiradus bet kokiai kliūčiai.</w:t>
            </w:r>
          </w:p>
          <w:p w14:paraId="034D22C2"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18.2.12.12. Numatyti automatinį šildymo sistemos išjungimą/įjungimą atidarant/ uždarant vartus sandėlyje.</w:t>
            </w:r>
          </w:p>
          <w:p w14:paraId="413B0DB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18.2.12.13. Numatyti sandėliavimo patalpų grindų dangų konstrukcijas, atsparias transporto priemonių sukeliamoms apkrovoms, stelažams ir ant sandėlio grindų sandėliuojamos įrangos ir medžiagų sukeliamoms apkrovoms, mechaniniams poveikiui, temperatūros svyravimams, valymo priemonių poveikiui ir lengvai valomas sausu, mechaniniu būdu (pageidaujama – poliruoto betono su epoksidiniais priedais danga, tiksli dangos konstrukcija ir medžiagiškumas bus nustatyta projektinių pasiūlymų rengimo metu.</w:t>
            </w:r>
          </w:p>
          <w:p w14:paraId="118B24B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 xml:space="preserve">18.2.12.14. Grindų nuolydžius ir vandens surinkimo, nuvedimo sistemas.  </w:t>
            </w:r>
          </w:p>
          <w:p w14:paraId="220D5B0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18.2.12.15. Numatyti minimalią patalpų vidaus apdailą, atsižvelgiant į patalpų paskirtį, higieninius reikalavimus.</w:t>
            </w:r>
          </w:p>
          <w:p w14:paraId="7569D263"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18.2.12.16. Suprojektuoti pastato fasado apdailą atsižvelgiant į pastato paskirtį, eksploatacinius ypatumus, teritorijos bendrą architektūrinį vaizdą.</w:t>
            </w:r>
          </w:p>
        </w:tc>
      </w:tr>
      <w:tr w:rsidR="00F029ED" w:rsidRPr="00F029ED" w14:paraId="01B07A26"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13DA65F5"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lastRenderedPageBreak/>
              <w:t>18.3.</w:t>
            </w:r>
          </w:p>
        </w:tc>
        <w:tc>
          <w:tcPr>
            <w:tcW w:w="8677" w:type="dxa"/>
            <w:gridSpan w:val="2"/>
            <w:tcBorders>
              <w:top w:val="single" w:sz="4" w:space="0" w:color="auto"/>
              <w:left w:val="single" w:sz="4" w:space="0" w:color="auto"/>
              <w:bottom w:val="single" w:sz="4" w:space="0" w:color="auto"/>
              <w:right w:val="single" w:sz="4" w:space="0" w:color="auto"/>
            </w:tcBorders>
            <w:hideMark/>
          </w:tcPr>
          <w:p w14:paraId="3C8627C5"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konstrukcijų daliai</w:t>
            </w:r>
          </w:p>
        </w:tc>
      </w:tr>
      <w:tr w:rsidR="00F029ED" w:rsidRPr="00F029ED" w14:paraId="51883E42"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6A4AC584"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color w:val="000000"/>
                <w:kern w:val="1"/>
                <w:sz w:val="24"/>
                <w:szCs w:val="24"/>
                <w:shd w:val="clear" w:color="auto" w:fill="FFFFFF"/>
                <w:lang w:eastAsia="ar-SA"/>
              </w:rPr>
              <w:t>Pamatų, pastato konstrukciją parenka projektuotojas atsižvelgdamas į pastato dydį, gruntą.</w:t>
            </w:r>
          </w:p>
        </w:tc>
      </w:tr>
      <w:tr w:rsidR="00F029ED" w:rsidRPr="00F029ED" w14:paraId="2E7D3902"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72C94AA2"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18.4.</w:t>
            </w:r>
          </w:p>
        </w:tc>
        <w:tc>
          <w:tcPr>
            <w:tcW w:w="1873" w:type="dxa"/>
            <w:tcBorders>
              <w:top w:val="single" w:sz="4" w:space="0" w:color="auto"/>
              <w:left w:val="single" w:sz="4" w:space="0" w:color="auto"/>
              <w:bottom w:val="single" w:sz="4" w:space="0" w:color="auto"/>
              <w:right w:val="single" w:sz="4" w:space="0" w:color="auto"/>
            </w:tcBorders>
            <w:hideMark/>
          </w:tcPr>
          <w:p w14:paraId="2F410ED5"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technologijos daliai</w:t>
            </w:r>
          </w:p>
        </w:tc>
        <w:tc>
          <w:tcPr>
            <w:tcW w:w="6804" w:type="dxa"/>
            <w:tcBorders>
              <w:top w:val="single" w:sz="4" w:space="0" w:color="auto"/>
              <w:left w:val="single" w:sz="4" w:space="0" w:color="auto"/>
              <w:bottom w:val="single" w:sz="4" w:space="0" w:color="auto"/>
              <w:right w:val="single" w:sz="4" w:space="0" w:color="auto"/>
            </w:tcBorders>
          </w:tcPr>
          <w:p w14:paraId="6DE2BD18"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w:t>
            </w:r>
          </w:p>
        </w:tc>
      </w:tr>
      <w:tr w:rsidR="00F029ED" w:rsidRPr="00F029ED" w14:paraId="772A9D14" w14:textId="77777777" w:rsidTr="00F029ED">
        <w:tc>
          <w:tcPr>
            <w:tcW w:w="816" w:type="dxa"/>
            <w:tcBorders>
              <w:top w:val="single" w:sz="4" w:space="0" w:color="auto"/>
              <w:left w:val="single" w:sz="4" w:space="0" w:color="auto"/>
              <w:bottom w:val="single" w:sz="4" w:space="0" w:color="auto"/>
              <w:right w:val="single" w:sz="4" w:space="0" w:color="auto"/>
            </w:tcBorders>
          </w:tcPr>
          <w:p w14:paraId="1500BBCD"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lastRenderedPageBreak/>
              <w:t>18.5.</w:t>
            </w:r>
          </w:p>
        </w:tc>
        <w:tc>
          <w:tcPr>
            <w:tcW w:w="8677" w:type="dxa"/>
            <w:gridSpan w:val="2"/>
            <w:tcBorders>
              <w:top w:val="single" w:sz="4" w:space="0" w:color="auto"/>
              <w:left w:val="single" w:sz="4" w:space="0" w:color="auto"/>
              <w:bottom w:val="single" w:sz="4" w:space="0" w:color="auto"/>
              <w:right w:val="single" w:sz="4" w:space="0" w:color="auto"/>
            </w:tcBorders>
          </w:tcPr>
          <w:p w14:paraId="5831522E"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susisiekimo daliai</w:t>
            </w:r>
          </w:p>
        </w:tc>
      </w:tr>
      <w:tr w:rsidR="00F029ED" w:rsidRPr="00F029ED" w14:paraId="1C89A0F6"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38D8F776"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 Suprojektuoti privažiavimo kelius aplink pastatą bei želdinius.</w:t>
            </w:r>
          </w:p>
          <w:p w14:paraId="769A329F"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18.5.1. Važiuojamosios dalies plotis – apie 5,5 m, sprendiniai bus tikslinami projektinių pasiūlymų rengimo metu.</w:t>
            </w:r>
          </w:p>
          <w:p w14:paraId="1494E5EA"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18.5.2. Važiuojamosios dalies ilgis – apie 200,0 m, sprendiniai bus tikslinami projektinių pasiūlymų rengimo metu.</w:t>
            </w:r>
          </w:p>
          <w:p w14:paraId="2F450811"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18.5.3. Danga asfaltbetonis (betoninės trinkelės) – apie 1290,0 m², sprendiniai bus tikslinami projektinių pasiūlymų rengimo metu.</w:t>
            </w:r>
          </w:p>
          <w:p w14:paraId="065347A6"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18.5.4. Suprojektuoti apie 140,0 m² ploto (apie 20 vietų automobilių stovėjimo aikštelę) asfaltbetonis (betoninės trinkelės) dangos aikštelę prie naujai projektuojamo pastato. Aikštelės danga turi būti pritaikyta atlaikyti maksimalius transporto priemonių (žr. lentelė Nr. 1) svorius ir sukeliamas apkrovas. Aikštelės dangos viršutinė altitudė turi sutapti su privažiavimo kelių dangų viršutinėmis altitudėmis.</w:t>
            </w:r>
          </w:p>
          <w:p w14:paraId="43F06C1E"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18.5.6. Suprojektuoti privažiavimo kelio atkarpų, dangų, pagrindų ir kitų kelio elementų konstrukcijas, techniškai tinkamas ir ekonomiškas, atsižvelgiant į jų paskirtį, eismo apkrovas, gruntines sąlygas ar dangos padėtį vietovėje, dangų tipą.</w:t>
            </w:r>
          </w:p>
          <w:p w14:paraId="7970994E"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18.5.7. Suprojektuoti kelio ir aikštelės sandūrų, atsparių transporto, savojo svorio, kitų atmosferos poveikių per visą naudojimo laikotarpį, įrengimą.</w:t>
            </w:r>
          </w:p>
          <w:p w14:paraId="6FB64071"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18.5.8. Suprojektuoti privalomus kelio ženklus, eismo juostų ženklinimą ir kitas inžinierines saugos priemones kelio atkarpoje, automobilių stovėjimo aikštelėje.</w:t>
            </w:r>
          </w:p>
          <w:p w14:paraId="3DD319AD" w14:textId="77777777" w:rsidR="00F029ED" w:rsidRPr="00F029ED" w:rsidRDefault="00F029ED" w:rsidP="00F029ED">
            <w:pPr>
              <w:widowControl w:val="0"/>
              <w:suppressAutoHyphens/>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bCs/>
                <w:kern w:val="1"/>
                <w:sz w:val="24"/>
                <w:szCs w:val="24"/>
              </w:rPr>
              <w:t>18.5.9. Suprojektuoti  n</w:t>
            </w:r>
            <w:r w:rsidRPr="00F029ED">
              <w:rPr>
                <w:rFonts w:ascii="Times New Roman" w:eastAsia="Lucida Sans Unicode" w:hAnsi="Times New Roman"/>
                <w:color w:val="000000"/>
                <w:kern w:val="1"/>
                <w:sz w:val="24"/>
                <w:szCs w:val="24"/>
                <w:lang w:eastAsia="ar-SA"/>
              </w:rPr>
              <w:t xml:space="preserve">eįgaliųjų automobilių stovėjimo </w:t>
            </w:r>
            <w:r w:rsidRPr="00F029ED">
              <w:rPr>
                <w:rFonts w:ascii="Times New Roman" w:eastAsia="Lucida Sans Unicode" w:hAnsi="Times New Roman"/>
                <w:bCs/>
                <w:kern w:val="1"/>
                <w:sz w:val="24"/>
                <w:szCs w:val="24"/>
              </w:rPr>
              <w:t xml:space="preserve">1 </w:t>
            </w:r>
            <w:r w:rsidRPr="00F029ED">
              <w:rPr>
                <w:rFonts w:ascii="Times New Roman" w:eastAsia="Lucida Sans Unicode" w:hAnsi="Times New Roman"/>
                <w:color w:val="000000"/>
                <w:kern w:val="1"/>
                <w:sz w:val="24"/>
                <w:szCs w:val="24"/>
                <w:lang w:eastAsia="ar-SA"/>
              </w:rPr>
              <w:t xml:space="preserve">vietą, turi jungtis su prieinama judėjimo trasa, </w:t>
            </w:r>
            <w:r w:rsidRPr="00F029ED">
              <w:rPr>
                <w:rFonts w:ascii="Times New Roman" w:eastAsia="Lucida Sans Unicode" w:hAnsi="Times New Roman"/>
                <w:bCs/>
                <w:kern w:val="1"/>
                <w:sz w:val="24"/>
                <w:szCs w:val="24"/>
              </w:rPr>
              <w:t>sprendiniai bus tikslinami projektinių pasiūlymų rengimo metu.</w:t>
            </w:r>
          </w:p>
          <w:p w14:paraId="668CC79B" w14:textId="77777777" w:rsidR="00F029ED" w:rsidRPr="00F029ED" w:rsidRDefault="00F029ED" w:rsidP="00F029ED">
            <w:pPr>
              <w:widowControl w:val="0"/>
              <w:suppressAutoHyphens/>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 xml:space="preserve">18.5.10. Suprojektuoti automobilių stovėjimo aikštelėje 2 ar 4 vietas elektromobilių įkrovimo prieigų ir kabelių kanalų infrastruktūra, </w:t>
            </w:r>
            <w:r w:rsidRPr="00F029ED">
              <w:rPr>
                <w:rFonts w:ascii="Times New Roman" w:eastAsia="Lucida Sans Unicode" w:hAnsi="Times New Roman"/>
                <w:bCs/>
                <w:kern w:val="1"/>
                <w:sz w:val="24"/>
                <w:szCs w:val="24"/>
              </w:rPr>
              <w:t>sprendiniai bus tikslinami projektinių pasiūlymų rengimo metu, sprendiniai bus tikslinami projektinių pasiūlymų rengimo metu.</w:t>
            </w:r>
          </w:p>
          <w:p w14:paraId="41D26345" w14:textId="77777777" w:rsidR="00F029ED" w:rsidRPr="00F029ED" w:rsidRDefault="00F029ED" w:rsidP="00F029ED">
            <w:pPr>
              <w:widowControl w:val="0"/>
              <w:suppressAutoHyphens/>
              <w:spacing w:after="0"/>
              <w:jc w:val="both"/>
              <w:rPr>
                <w:rFonts w:ascii="Times New Roman" w:eastAsia="Lucida Sans Unicode" w:hAnsi="Times New Roman"/>
                <w:color w:val="000000"/>
                <w:kern w:val="1"/>
                <w:sz w:val="24"/>
                <w:szCs w:val="24"/>
                <w:lang w:eastAsia="ar-SA"/>
              </w:rPr>
            </w:pPr>
            <w:r w:rsidRPr="00F029ED">
              <w:rPr>
                <w:rFonts w:ascii="Times New Roman" w:eastAsia="Lucida Sans Unicode" w:hAnsi="Times New Roman"/>
                <w:color w:val="000000"/>
                <w:kern w:val="1"/>
                <w:sz w:val="24"/>
                <w:szCs w:val="24"/>
                <w:lang w:eastAsia="ar-SA"/>
              </w:rPr>
              <w:t>18.5.11. Suprojektuoti aikštelės, važiuojamosios dalies apšvietimo tamsiu paros metu sistemos įrengimą.</w:t>
            </w:r>
          </w:p>
          <w:p w14:paraId="3F371F5D"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color w:val="000000"/>
                <w:kern w:val="1"/>
                <w:sz w:val="24"/>
                <w:szCs w:val="24"/>
                <w:lang w:eastAsia="ar-SA"/>
              </w:rPr>
              <w:t xml:space="preserve">18.5.12. Numatyti apšvietimo valdymą: automatinį – nuo šviesos jutiklio ir rankinį – apšvietimo valdymo skydą (apšvietimo valdymo skydo įrengimo vieta tikslinama </w:t>
            </w:r>
            <w:r w:rsidRPr="00F029ED">
              <w:rPr>
                <w:rFonts w:ascii="Times New Roman" w:eastAsia="Lucida Sans Unicode" w:hAnsi="Times New Roman"/>
                <w:bCs/>
                <w:kern w:val="1"/>
                <w:sz w:val="24"/>
                <w:szCs w:val="24"/>
              </w:rPr>
              <w:t>projektinių pasiūlymų rengimo metu.</w:t>
            </w:r>
          </w:p>
          <w:p w14:paraId="40BB0FB2"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18.5.13. Numatyti nuo atmosferos ir kritulių poveikio apsaugotus LED tipo šviestuvus, užtikrinančius ne mažesnį kaip 20 lx apšvietimą.</w:t>
            </w:r>
          </w:p>
          <w:p w14:paraId="6356027E"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Transporto priemonės kurios išoriniai išmatavimai pateikiami lentelėje</w:t>
            </w:r>
          </w:p>
          <w:tbl>
            <w:tblPr>
              <w:tblStyle w:val="Lentelstinklelis"/>
              <w:tblW w:w="9952" w:type="dxa"/>
              <w:tblLayout w:type="fixed"/>
              <w:tblLook w:val="04A0" w:firstRow="1" w:lastRow="0" w:firstColumn="1" w:lastColumn="0" w:noHBand="0" w:noVBand="1"/>
            </w:tblPr>
            <w:tblGrid>
              <w:gridCol w:w="3856"/>
              <w:gridCol w:w="709"/>
              <w:gridCol w:w="851"/>
              <w:gridCol w:w="992"/>
              <w:gridCol w:w="992"/>
              <w:gridCol w:w="992"/>
              <w:gridCol w:w="1560"/>
            </w:tblGrid>
            <w:tr w:rsidR="00F029ED" w:rsidRPr="00F029ED" w14:paraId="70B2EB16" w14:textId="77777777" w:rsidTr="00312C5C">
              <w:tc>
                <w:tcPr>
                  <w:tcW w:w="3856" w:type="dxa"/>
                </w:tcPr>
                <w:p w14:paraId="75AA8C03"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Technika</w:t>
                  </w:r>
                </w:p>
              </w:tc>
              <w:tc>
                <w:tcPr>
                  <w:tcW w:w="709" w:type="dxa"/>
                </w:tcPr>
                <w:p w14:paraId="2ACA530A"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Ilgis, mm</w:t>
                  </w:r>
                </w:p>
              </w:tc>
              <w:tc>
                <w:tcPr>
                  <w:tcW w:w="851" w:type="dxa"/>
                </w:tcPr>
                <w:p w14:paraId="2EE07B87"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Plotis, mm</w:t>
                  </w:r>
                </w:p>
              </w:tc>
              <w:tc>
                <w:tcPr>
                  <w:tcW w:w="992" w:type="dxa"/>
                </w:tcPr>
                <w:p w14:paraId="74EFBC29"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Aukštis, mm</w:t>
                  </w:r>
                </w:p>
              </w:tc>
              <w:tc>
                <w:tcPr>
                  <w:tcW w:w="992" w:type="dxa"/>
                </w:tcPr>
                <w:p w14:paraId="2C127418"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Bendroji masė, t</w:t>
                  </w:r>
                </w:p>
              </w:tc>
              <w:tc>
                <w:tcPr>
                  <w:tcW w:w="992" w:type="dxa"/>
                </w:tcPr>
                <w:p w14:paraId="5AFC98A8"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Apkrova į ašį, t</w:t>
                  </w:r>
                </w:p>
              </w:tc>
              <w:tc>
                <w:tcPr>
                  <w:tcW w:w="1560" w:type="dxa"/>
                </w:tcPr>
                <w:p w14:paraId="27793A00"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Posūkio spindulys, m</w:t>
                  </w:r>
                </w:p>
              </w:tc>
            </w:tr>
            <w:tr w:rsidR="00F029ED" w:rsidRPr="00F029ED" w14:paraId="58AC84A9" w14:textId="77777777" w:rsidTr="00312C5C">
              <w:tc>
                <w:tcPr>
                  <w:tcW w:w="3856" w:type="dxa"/>
                </w:tcPr>
                <w:p w14:paraId="1AF1AA13" w14:textId="77777777" w:rsidR="00F029ED" w:rsidRPr="00F029ED" w:rsidRDefault="00F029ED" w:rsidP="00F029ED">
                  <w:pPr>
                    <w:widowControl w:val="0"/>
                    <w:spacing w:after="0" w:line="240" w:lineRule="auto"/>
                    <w:jc w:val="both"/>
                    <w:rPr>
                      <w:rFonts w:ascii="Times New Roman" w:eastAsia="Lucida Sans Unicode" w:hAnsi="Times New Roman"/>
                      <w:bCs/>
                      <w:kern w:val="1"/>
                      <w:lang w:val="lt-LT"/>
                    </w:rPr>
                  </w:pPr>
                  <w:r w:rsidRPr="00F029ED">
                    <w:rPr>
                      <w:rFonts w:ascii="Times New Roman" w:eastAsia="Lucida Sans Unicode" w:hAnsi="Times New Roman"/>
                      <w:bCs/>
                      <w:kern w:val="1"/>
                      <w:lang w:val="lt-LT"/>
                    </w:rPr>
                    <w:t>Sunkvežimi krovininis iki 5t (ratinis 2 ašių)</w:t>
                  </w:r>
                </w:p>
              </w:tc>
              <w:tc>
                <w:tcPr>
                  <w:tcW w:w="709" w:type="dxa"/>
                </w:tcPr>
                <w:p w14:paraId="441650C7"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6850</w:t>
                  </w:r>
                </w:p>
              </w:tc>
              <w:tc>
                <w:tcPr>
                  <w:tcW w:w="851" w:type="dxa"/>
                </w:tcPr>
                <w:p w14:paraId="2725ACC6"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2550</w:t>
                  </w:r>
                </w:p>
              </w:tc>
              <w:tc>
                <w:tcPr>
                  <w:tcW w:w="992" w:type="dxa"/>
                </w:tcPr>
                <w:p w14:paraId="6B61F088"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3300</w:t>
                  </w:r>
                </w:p>
              </w:tc>
              <w:tc>
                <w:tcPr>
                  <w:tcW w:w="992" w:type="dxa"/>
                </w:tcPr>
                <w:p w14:paraId="275591FC"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7,9</w:t>
                  </w:r>
                </w:p>
              </w:tc>
              <w:tc>
                <w:tcPr>
                  <w:tcW w:w="992" w:type="dxa"/>
                </w:tcPr>
                <w:p w14:paraId="18CE3EB3"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3,95</w:t>
                  </w:r>
                </w:p>
              </w:tc>
              <w:tc>
                <w:tcPr>
                  <w:tcW w:w="1560" w:type="dxa"/>
                </w:tcPr>
                <w:p w14:paraId="3B481DD0" w14:textId="77777777" w:rsidR="00F029ED" w:rsidRPr="00F029ED" w:rsidRDefault="00F029ED" w:rsidP="00F029ED">
                  <w:pPr>
                    <w:widowControl w:val="0"/>
                    <w:spacing w:after="0" w:line="240" w:lineRule="auto"/>
                    <w:jc w:val="center"/>
                    <w:rPr>
                      <w:rFonts w:ascii="Times New Roman" w:eastAsia="Lucida Sans Unicode" w:hAnsi="Times New Roman"/>
                      <w:bCs/>
                      <w:kern w:val="1"/>
                      <w:lang w:val="lt-LT"/>
                    </w:rPr>
                  </w:pPr>
                  <w:r w:rsidRPr="00F029ED">
                    <w:rPr>
                      <w:rFonts w:ascii="Times New Roman" w:eastAsia="Lucida Sans Unicode" w:hAnsi="Times New Roman"/>
                      <w:bCs/>
                      <w:kern w:val="1"/>
                      <w:lang w:val="lt-LT"/>
                    </w:rPr>
                    <w:t>8</w:t>
                  </w:r>
                </w:p>
              </w:tc>
            </w:tr>
          </w:tbl>
          <w:p w14:paraId="6D6A27E6"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p>
        </w:tc>
      </w:tr>
      <w:tr w:rsidR="00F029ED" w:rsidRPr="00F029ED" w14:paraId="4909DE6A"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66F0C153"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18.6.</w:t>
            </w:r>
          </w:p>
        </w:tc>
        <w:tc>
          <w:tcPr>
            <w:tcW w:w="8677" w:type="dxa"/>
            <w:gridSpan w:val="2"/>
            <w:tcBorders>
              <w:top w:val="single" w:sz="4" w:space="0" w:color="auto"/>
              <w:left w:val="single" w:sz="4" w:space="0" w:color="auto"/>
              <w:bottom w:val="single" w:sz="4" w:space="0" w:color="auto"/>
              <w:right w:val="single" w:sz="4" w:space="0" w:color="auto"/>
            </w:tcBorders>
            <w:hideMark/>
          </w:tcPr>
          <w:p w14:paraId="3D3583B0" w14:textId="77777777" w:rsidR="00F029ED" w:rsidRPr="00F029ED" w:rsidRDefault="00F029ED" w:rsidP="00F029ED">
            <w:pPr>
              <w:widowControl w:val="0"/>
              <w:suppressAutoHyphens/>
              <w:spacing w:after="0"/>
              <w:jc w:val="both"/>
              <w:rPr>
                <w:rFonts w:ascii="Times New Roman" w:eastAsia="Lucida Sans Unicode" w:hAnsi="Times New Roman"/>
                <w:kern w:val="2"/>
                <w:sz w:val="24"/>
                <w:szCs w:val="24"/>
                <w:u w:val="single"/>
                <w:lang w:eastAsia="ar-SA"/>
              </w:rPr>
            </w:pPr>
            <w:r w:rsidRPr="00F029ED">
              <w:rPr>
                <w:rFonts w:ascii="Times New Roman" w:eastAsia="Lucida Sans Unicode" w:hAnsi="Times New Roman"/>
                <w:kern w:val="1"/>
                <w:sz w:val="24"/>
                <w:szCs w:val="24"/>
                <w:lang w:eastAsia="ar-SA"/>
              </w:rPr>
              <w:t>vandentiekio ir nuotekų šalinimo daliai</w:t>
            </w:r>
          </w:p>
        </w:tc>
      </w:tr>
      <w:tr w:rsidR="00F029ED" w:rsidRPr="00F029ED" w14:paraId="7B34AC38"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1AA65C6E" w14:textId="77777777" w:rsidR="00F029ED" w:rsidRPr="00F029ED" w:rsidRDefault="00F029ED" w:rsidP="00F029ED">
            <w:pPr>
              <w:widowControl w:val="0"/>
              <w:suppressAutoHyphens/>
              <w:spacing w:after="0"/>
              <w:jc w:val="both"/>
              <w:rPr>
                <w:rFonts w:ascii="Times New Roman" w:eastAsia="Aptos" w:hAnsi="Times New Roman"/>
                <w:sz w:val="24"/>
                <w:szCs w:val="24"/>
              </w:rPr>
            </w:pPr>
            <w:r w:rsidRPr="00F029ED">
              <w:rPr>
                <w:rFonts w:ascii="Times New Roman" w:eastAsia="Lucida Sans Unicode" w:hAnsi="Times New Roman"/>
                <w:bCs/>
                <w:kern w:val="1"/>
                <w:sz w:val="24"/>
                <w:szCs w:val="24"/>
              </w:rPr>
              <w:t xml:space="preserve">Suprojektuoti sanitarines patalpas atskirai moterims ir </w:t>
            </w:r>
            <w:r w:rsidRPr="00F029ED">
              <w:rPr>
                <w:rFonts w:ascii="Times New Roman" w:eastAsia="Lucida Sans Unicode" w:hAnsi="Times New Roman"/>
                <w:kern w:val="1"/>
                <w:sz w:val="24"/>
                <w:szCs w:val="24"/>
                <w:lang w:eastAsia="ar-SA"/>
              </w:rPr>
              <w:t xml:space="preserve">vyrams </w:t>
            </w:r>
            <w:r w:rsidRPr="00F029ED">
              <w:rPr>
                <w:rFonts w:ascii="Times New Roman" w:eastAsia="Lucida Sans Unicode" w:hAnsi="Times New Roman"/>
                <w:bCs/>
                <w:kern w:val="1"/>
                <w:sz w:val="24"/>
                <w:szCs w:val="24"/>
              </w:rPr>
              <w:t>unitazus, pisuarus, dušus, praustuves ir k</w:t>
            </w:r>
            <w:r w:rsidRPr="00F029ED">
              <w:rPr>
                <w:rFonts w:ascii="Times New Roman" w:eastAsia="Lucida Sans Unicode" w:hAnsi="Times New Roman"/>
                <w:kern w:val="1"/>
                <w:sz w:val="24"/>
                <w:szCs w:val="24"/>
                <w:lang w:eastAsia="ar-SA"/>
              </w:rPr>
              <w:t xml:space="preserve">ojų praustuvus </w:t>
            </w:r>
            <w:r w:rsidRPr="00F029ED">
              <w:rPr>
                <w:rFonts w:ascii="Times New Roman" w:eastAsia="Lucida Sans Unicode" w:hAnsi="Times New Roman"/>
                <w:bCs/>
                <w:kern w:val="1"/>
                <w:sz w:val="24"/>
                <w:szCs w:val="24"/>
              </w:rPr>
              <w:t>(pagal galiojančius teisės aktų reikalavimus, 1 vietą suprojektuoti pagal n</w:t>
            </w:r>
            <w:r w:rsidRPr="00F029ED">
              <w:rPr>
                <w:rFonts w:ascii="Times New Roman" w:eastAsia="Lucida Sans Unicode" w:hAnsi="Times New Roman"/>
                <w:color w:val="000000"/>
                <w:kern w:val="1"/>
                <w:sz w:val="24"/>
                <w:szCs w:val="24"/>
                <w:lang w:eastAsia="ar-SA"/>
              </w:rPr>
              <w:t>eįgaliųjų WC reikalavimus pirmame aukšte</w:t>
            </w:r>
            <w:r w:rsidRPr="00F029ED">
              <w:rPr>
                <w:rFonts w:ascii="Times New Roman" w:eastAsia="Lucida Sans Unicode" w:hAnsi="Times New Roman"/>
                <w:bCs/>
                <w:kern w:val="1"/>
                <w:sz w:val="24"/>
                <w:szCs w:val="24"/>
              </w:rPr>
              <w:t>)</w:t>
            </w:r>
            <w:r w:rsidRPr="00F029ED">
              <w:rPr>
                <w:rFonts w:ascii="Times New Roman" w:eastAsia="Aptos" w:hAnsi="Times New Roman"/>
                <w:sz w:val="24"/>
                <w:szCs w:val="24"/>
              </w:rPr>
              <w:t xml:space="preserve"> tai pat suprojektuoti vandens ir nuotekų prijungimą prie Druskininkų miesto sistemos.</w:t>
            </w:r>
          </w:p>
        </w:tc>
      </w:tr>
      <w:tr w:rsidR="00F029ED" w:rsidRPr="00F029ED" w14:paraId="17BFB1F4" w14:textId="77777777" w:rsidTr="00F029ED">
        <w:tc>
          <w:tcPr>
            <w:tcW w:w="816" w:type="dxa"/>
            <w:tcBorders>
              <w:top w:val="single" w:sz="4" w:space="0" w:color="auto"/>
              <w:left w:val="single" w:sz="4" w:space="0" w:color="auto"/>
              <w:bottom w:val="single" w:sz="4" w:space="0" w:color="auto"/>
              <w:right w:val="single" w:sz="4" w:space="0" w:color="auto"/>
            </w:tcBorders>
          </w:tcPr>
          <w:p w14:paraId="2EBFCC64"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18.7.</w:t>
            </w:r>
          </w:p>
        </w:tc>
        <w:tc>
          <w:tcPr>
            <w:tcW w:w="8677" w:type="dxa"/>
            <w:gridSpan w:val="2"/>
            <w:tcBorders>
              <w:top w:val="single" w:sz="4" w:space="0" w:color="auto"/>
              <w:left w:val="single" w:sz="4" w:space="0" w:color="auto"/>
              <w:bottom w:val="single" w:sz="4" w:space="0" w:color="auto"/>
              <w:right w:val="single" w:sz="4" w:space="0" w:color="auto"/>
            </w:tcBorders>
          </w:tcPr>
          <w:p w14:paraId="0F10EF79"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lang w:eastAsia="ar-SA"/>
              </w:rPr>
              <w:t>šildymo</w:t>
            </w:r>
            <w:r w:rsidRPr="00F029ED">
              <w:rPr>
                <w:rFonts w:ascii="Times New Roman" w:eastAsia="Lucida Sans Unicode" w:hAnsi="Times New Roman"/>
                <w:kern w:val="24"/>
                <w:sz w:val="24"/>
                <w:szCs w:val="24"/>
                <w:lang w:eastAsia="ar-SA"/>
              </w:rPr>
              <w:t xml:space="preserve">, </w:t>
            </w:r>
            <w:r w:rsidRPr="00F029ED">
              <w:rPr>
                <w:rFonts w:ascii="Times New Roman" w:eastAsia="Lucida Sans Unicode" w:hAnsi="Times New Roman"/>
                <w:kern w:val="1"/>
                <w:sz w:val="24"/>
                <w:szCs w:val="24"/>
                <w:lang w:eastAsia="ar-SA"/>
              </w:rPr>
              <w:t>vėdinimo ir oro kondicionavimo daliai</w:t>
            </w:r>
          </w:p>
        </w:tc>
      </w:tr>
      <w:tr w:rsidR="00F029ED" w:rsidRPr="00F029ED" w14:paraId="17BC522F"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301A8B93" w14:textId="59BEC0AA" w:rsidR="00F029ED" w:rsidRPr="00F029ED" w:rsidRDefault="00F029ED" w:rsidP="00F029ED">
            <w:pPr>
              <w:keepNext/>
              <w:keepLines/>
              <w:widowControl w:val="0"/>
              <w:shd w:val="clear" w:color="auto" w:fill="FFFFFF"/>
              <w:suppressAutoHyphens/>
              <w:spacing w:after="80" w:line="240" w:lineRule="auto"/>
              <w:ind w:left="34"/>
              <w:jc w:val="both"/>
              <w:outlineLvl w:val="0"/>
              <w:rPr>
                <w:rFonts w:ascii="Times New Roman" w:eastAsia="Times New Roman" w:hAnsi="Times New Roman"/>
                <w:b/>
                <w:bCs/>
                <w:kern w:val="1"/>
                <w:sz w:val="24"/>
                <w:szCs w:val="24"/>
              </w:rPr>
            </w:pPr>
            <w:r w:rsidRPr="00F029ED">
              <w:rPr>
                <w:rFonts w:ascii="Times New Roman" w:eastAsia="Times New Roman" w:hAnsi="Times New Roman"/>
                <w:kern w:val="1"/>
                <w:sz w:val="24"/>
                <w:szCs w:val="24"/>
              </w:rPr>
              <w:lastRenderedPageBreak/>
              <w:t>18.2.7.1. Suprojektuoti ant stogo s</w:t>
            </w:r>
            <w:r w:rsidRPr="00F029ED">
              <w:rPr>
                <w:rFonts w:ascii="Times New Roman" w:eastAsia="Times New Roman" w:hAnsi="Times New Roman"/>
                <w:kern w:val="1"/>
                <w:sz w:val="24"/>
                <w:szCs w:val="24"/>
                <w:shd w:val="clear" w:color="auto" w:fill="FFFFFF"/>
                <w:lang w:eastAsia="ar-SA"/>
              </w:rPr>
              <w:t>aulės elektrinę, kurios galia iki 30 kW (įvertinus pastatui eksploatuoti reikalingus galingumus) ir pastate ar greta pastato e</w:t>
            </w:r>
            <w:r w:rsidRPr="00F029ED">
              <w:rPr>
                <w:rFonts w:ascii="Times New Roman" w:eastAsia="Times New Roman" w:hAnsi="Times New Roman"/>
                <w:kern w:val="1"/>
                <w:sz w:val="24"/>
                <w:szCs w:val="24"/>
                <w:lang w:eastAsia="ar-SA"/>
              </w:rPr>
              <w:t>lektros energijos kaupimo įrenginį iki 150 k</w:t>
            </w:r>
            <w:r w:rsidR="00172072">
              <w:rPr>
                <w:rFonts w:ascii="Times New Roman" w:eastAsia="Times New Roman" w:hAnsi="Times New Roman"/>
                <w:kern w:val="1"/>
                <w:sz w:val="24"/>
                <w:szCs w:val="24"/>
                <w:lang w:eastAsia="ar-SA"/>
              </w:rPr>
              <w:t>W</w:t>
            </w:r>
            <w:r w:rsidRPr="00F029ED">
              <w:rPr>
                <w:rFonts w:ascii="Times New Roman" w:eastAsia="Times New Roman" w:hAnsi="Times New Roman"/>
                <w:kern w:val="1"/>
                <w:sz w:val="24"/>
                <w:szCs w:val="24"/>
                <w:lang w:eastAsia="ar-SA"/>
              </w:rPr>
              <w:t xml:space="preserve"> galios</w:t>
            </w:r>
            <w:r w:rsidRPr="00F029ED">
              <w:rPr>
                <w:rFonts w:ascii="Times New Roman" w:eastAsia="Times New Roman" w:hAnsi="Times New Roman"/>
                <w:kern w:val="1"/>
                <w:sz w:val="24"/>
                <w:szCs w:val="24"/>
                <w:shd w:val="clear" w:color="auto" w:fill="FFFFFF"/>
                <w:lang w:eastAsia="ar-SA"/>
              </w:rPr>
              <w:t xml:space="preserve">, įvertinant stogo konstrukciją, žaibosaugos ir įžeminimo sistemas, </w:t>
            </w:r>
            <w:r w:rsidRPr="00F029ED">
              <w:rPr>
                <w:rFonts w:ascii="Times New Roman" w:eastAsia="Times New Roman" w:hAnsi="Times New Roman"/>
                <w:kern w:val="1"/>
                <w:sz w:val="24"/>
                <w:szCs w:val="24"/>
              </w:rPr>
              <w:t>sprendiniai bus tikslinami projektinių pasiūlymų rengimo metu.</w:t>
            </w:r>
          </w:p>
          <w:p w14:paraId="0569472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kern w:val="1"/>
                <w:sz w:val="24"/>
                <w:szCs w:val="24"/>
              </w:rPr>
            </w:pPr>
            <w:r w:rsidRPr="00F029ED">
              <w:rPr>
                <w:rFonts w:ascii="Times New Roman" w:eastAsia="Lucida Sans Unicode" w:hAnsi="Times New Roman"/>
                <w:kern w:val="1"/>
                <w:sz w:val="24"/>
                <w:szCs w:val="24"/>
              </w:rPr>
              <w:t>18.2.7</w:t>
            </w:r>
            <w:r w:rsidRPr="00F029ED">
              <w:rPr>
                <w:rFonts w:ascii="Times New Roman" w:eastAsia="Lucida Sans Unicode" w:hAnsi="Times New Roman"/>
                <w:bCs/>
                <w:kern w:val="1"/>
                <w:sz w:val="24"/>
                <w:szCs w:val="24"/>
              </w:rPr>
              <w:t>.2. Suprojektuoti racionalių šildymo sistemą ekonomiškai naudingiausia (g</w:t>
            </w:r>
            <w:r w:rsidRPr="00F029ED">
              <w:rPr>
                <w:rFonts w:ascii="Times New Roman" w:eastAsia="Lucida Sans Unicode" w:hAnsi="Times New Roman"/>
                <w:i/>
                <w:iCs/>
                <w:kern w:val="1"/>
                <w:sz w:val="24"/>
                <w:szCs w:val="24"/>
                <w:shd w:val="clear" w:color="auto" w:fill="FFFFFF"/>
                <w:lang w:eastAsia="ar-SA"/>
              </w:rPr>
              <w:t xml:space="preserve">eoterminis šildymas, </w:t>
            </w:r>
            <w:r w:rsidRPr="00F029ED">
              <w:rPr>
                <w:rFonts w:ascii="Times New Roman" w:eastAsia="Lucida Sans Unicode" w:hAnsi="Times New Roman"/>
                <w:kern w:val="1"/>
                <w:sz w:val="24"/>
                <w:szCs w:val="24"/>
                <w:shd w:val="clear" w:color="auto" w:fill="FFFFFF"/>
                <w:lang w:eastAsia="ar-SA"/>
              </w:rPr>
              <w:t>šilumos siurblių </w:t>
            </w:r>
            <w:r w:rsidRPr="00F029ED">
              <w:rPr>
                <w:rFonts w:ascii="Times New Roman" w:eastAsia="Lucida Sans Unicode" w:hAnsi="Times New Roman"/>
                <w:i/>
                <w:iCs/>
                <w:kern w:val="1"/>
                <w:sz w:val="24"/>
                <w:szCs w:val="24"/>
                <w:shd w:val="clear" w:color="auto" w:fill="FFFFFF"/>
                <w:lang w:eastAsia="ar-SA"/>
              </w:rPr>
              <w:t>oras</w:t>
            </w:r>
            <w:r w:rsidRPr="00F029ED">
              <w:rPr>
                <w:rFonts w:ascii="Times New Roman" w:eastAsia="Lucida Sans Unicode" w:hAnsi="Times New Roman"/>
                <w:kern w:val="1"/>
                <w:sz w:val="24"/>
                <w:szCs w:val="24"/>
                <w:shd w:val="clear" w:color="auto" w:fill="FFFFFF"/>
                <w:lang w:eastAsia="ar-SA"/>
              </w:rPr>
              <w:t>-</w:t>
            </w:r>
            <w:r w:rsidRPr="00F029ED">
              <w:rPr>
                <w:rFonts w:ascii="Times New Roman" w:eastAsia="Lucida Sans Unicode" w:hAnsi="Times New Roman"/>
                <w:i/>
                <w:iCs/>
                <w:kern w:val="1"/>
                <w:sz w:val="24"/>
                <w:szCs w:val="24"/>
                <w:shd w:val="clear" w:color="auto" w:fill="FFFFFF"/>
                <w:lang w:eastAsia="ar-SA"/>
              </w:rPr>
              <w:t>oras</w:t>
            </w:r>
            <w:r w:rsidRPr="00F029ED">
              <w:rPr>
                <w:rFonts w:ascii="Times New Roman" w:eastAsia="Lucida Sans Unicode" w:hAnsi="Times New Roman"/>
                <w:kern w:val="1"/>
                <w:sz w:val="24"/>
                <w:szCs w:val="24"/>
                <w:shd w:val="clear" w:color="auto" w:fill="FFFFFF"/>
                <w:lang w:eastAsia="ar-SA"/>
              </w:rPr>
              <w:t>, šilumos siurbliai </w:t>
            </w:r>
            <w:r w:rsidRPr="00F029ED">
              <w:rPr>
                <w:rFonts w:ascii="Times New Roman" w:eastAsia="Lucida Sans Unicode" w:hAnsi="Times New Roman"/>
                <w:i/>
                <w:iCs/>
                <w:kern w:val="1"/>
                <w:sz w:val="24"/>
                <w:szCs w:val="24"/>
                <w:shd w:val="clear" w:color="auto" w:fill="FFFFFF"/>
                <w:lang w:eastAsia="ar-SA"/>
              </w:rPr>
              <w:t>oras</w:t>
            </w:r>
            <w:r w:rsidRPr="00F029ED">
              <w:rPr>
                <w:rFonts w:ascii="Times New Roman" w:eastAsia="Lucida Sans Unicode" w:hAnsi="Times New Roman"/>
                <w:kern w:val="1"/>
                <w:sz w:val="24"/>
                <w:szCs w:val="24"/>
                <w:shd w:val="clear" w:color="auto" w:fill="FFFFFF"/>
                <w:lang w:eastAsia="ar-SA"/>
              </w:rPr>
              <w:t>-</w:t>
            </w:r>
            <w:r w:rsidRPr="00F029ED">
              <w:rPr>
                <w:rFonts w:ascii="Times New Roman" w:eastAsia="Lucida Sans Unicode" w:hAnsi="Times New Roman"/>
                <w:i/>
                <w:iCs/>
                <w:kern w:val="1"/>
                <w:sz w:val="24"/>
                <w:szCs w:val="24"/>
                <w:shd w:val="clear" w:color="auto" w:fill="FFFFFF"/>
                <w:lang w:eastAsia="ar-SA"/>
              </w:rPr>
              <w:t xml:space="preserve">vanduo ir kt.) bei šilumos padavimo į patalpas sistema (grindinis šildymas, ortakiais paduodamas šiltas oras, šildymas radiatorių/konvektorių sistema ir kt.), </w:t>
            </w:r>
            <w:r w:rsidRPr="00F029ED">
              <w:rPr>
                <w:rFonts w:ascii="Times New Roman" w:eastAsia="Lucida Sans Unicode" w:hAnsi="Times New Roman"/>
                <w:bCs/>
                <w:kern w:val="1"/>
                <w:sz w:val="24"/>
                <w:szCs w:val="24"/>
              </w:rPr>
              <w:t>sprendiniai bus tikslinami projektinių pasiūlymų rengimo metu.</w:t>
            </w:r>
          </w:p>
          <w:p w14:paraId="32DB078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
                <w:bCs/>
                <w:kern w:val="1"/>
                <w:sz w:val="24"/>
                <w:szCs w:val="24"/>
              </w:rPr>
            </w:pPr>
            <w:r w:rsidRPr="00F029ED">
              <w:rPr>
                <w:rFonts w:ascii="Times New Roman" w:eastAsia="Lucida Sans Unicode" w:hAnsi="Times New Roman"/>
                <w:kern w:val="1"/>
                <w:sz w:val="24"/>
                <w:szCs w:val="24"/>
              </w:rPr>
              <w:t>18.2.7</w:t>
            </w:r>
            <w:r w:rsidRPr="00F029ED">
              <w:rPr>
                <w:rFonts w:ascii="Times New Roman" w:eastAsia="Lucida Sans Unicode" w:hAnsi="Times New Roman"/>
                <w:bCs/>
                <w:kern w:val="1"/>
                <w:sz w:val="24"/>
                <w:szCs w:val="24"/>
              </w:rPr>
              <w:t xml:space="preserve">.3. </w:t>
            </w:r>
            <w:r w:rsidRPr="00F029ED">
              <w:rPr>
                <w:rFonts w:ascii="Times New Roman" w:eastAsia="Aptos" w:hAnsi="Times New Roman"/>
                <w:sz w:val="24"/>
                <w:szCs w:val="24"/>
              </w:rPr>
              <w:t xml:space="preserve">Suprojektuoti pagal normatyvinius reikalavimus. Kondicionavimas numatomas darbo, </w:t>
            </w:r>
            <w:r w:rsidRPr="00F029ED">
              <w:rPr>
                <w:rFonts w:ascii="Times New Roman" w:eastAsia="Lucida Sans Unicode" w:hAnsi="Times New Roman"/>
                <w:kern w:val="1"/>
                <w:sz w:val="24"/>
                <w:szCs w:val="24"/>
                <w:lang w:eastAsia="ar-SA"/>
              </w:rPr>
              <w:t>poilsio ir mokymo patalpose</w:t>
            </w:r>
            <w:r w:rsidRPr="00F029ED">
              <w:rPr>
                <w:rFonts w:ascii="Times New Roman" w:eastAsia="Aptos" w:hAnsi="Times New Roman"/>
                <w:sz w:val="24"/>
                <w:szCs w:val="24"/>
              </w:rPr>
              <w:t>.</w:t>
            </w:r>
          </w:p>
        </w:tc>
      </w:tr>
      <w:tr w:rsidR="00F029ED" w:rsidRPr="00F029ED" w14:paraId="295E5A8F"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2EA998E3"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18.8.</w:t>
            </w:r>
          </w:p>
        </w:tc>
        <w:tc>
          <w:tcPr>
            <w:tcW w:w="1873" w:type="dxa"/>
            <w:tcBorders>
              <w:top w:val="single" w:sz="4" w:space="0" w:color="auto"/>
              <w:left w:val="single" w:sz="4" w:space="0" w:color="auto"/>
              <w:bottom w:val="single" w:sz="4" w:space="0" w:color="auto"/>
              <w:right w:val="single" w:sz="4" w:space="0" w:color="auto"/>
            </w:tcBorders>
            <w:hideMark/>
          </w:tcPr>
          <w:p w14:paraId="3B5AFEB4"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dujotiekio daliai</w:t>
            </w:r>
          </w:p>
        </w:tc>
        <w:tc>
          <w:tcPr>
            <w:tcW w:w="6804" w:type="dxa"/>
            <w:tcBorders>
              <w:top w:val="single" w:sz="4" w:space="0" w:color="auto"/>
              <w:left w:val="single" w:sz="4" w:space="0" w:color="auto"/>
              <w:bottom w:val="single" w:sz="4" w:space="0" w:color="auto"/>
              <w:right w:val="single" w:sz="4" w:space="0" w:color="auto"/>
            </w:tcBorders>
          </w:tcPr>
          <w:p w14:paraId="2CEA08BF"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w:t>
            </w:r>
          </w:p>
        </w:tc>
      </w:tr>
      <w:tr w:rsidR="00F029ED" w:rsidRPr="00F029ED" w14:paraId="16408FB1"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23C4EB41"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18.9.</w:t>
            </w:r>
          </w:p>
        </w:tc>
        <w:tc>
          <w:tcPr>
            <w:tcW w:w="8677" w:type="dxa"/>
            <w:gridSpan w:val="2"/>
            <w:tcBorders>
              <w:top w:val="single" w:sz="4" w:space="0" w:color="auto"/>
              <w:left w:val="single" w:sz="4" w:space="0" w:color="auto"/>
              <w:bottom w:val="single" w:sz="4" w:space="0" w:color="auto"/>
              <w:right w:val="single" w:sz="4" w:space="0" w:color="auto"/>
            </w:tcBorders>
            <w:hideMark/>
          </w:tcPr>
          <w:p w14:paraId="5481E525"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elektrotechnikos daliai</w:t>
            </w:r>
          </w:p>
        </w:tc>
      </w:tr>
      <w:tr w:rsidR="00F029ED" w:rsidRPr="00F029ED" w14:paraId="1139AB21" w14:textId="77777777" w:rsidTr="00F029ED">
        <w:tc>
          <w:tcPr>
            <w:tcW w:w="9493" w:type="dxa"/>
            <w:gridSpan w:val="3"/>
            <w:tcBorders>
              <w:top w:val="single" w:sz="4" w:space="0" w:color="auto"/>
              <w:left w:val="single" w:sz="4" w:space="0" w:color="auto"/>
              <w:bottom w:val="single" w:sz="4" w:space="0" w:color="auto"/>
              <w:right w:val="single" w:sz="4" w:space="0" w:color="auto"/>
            </w:tcBorders>
          </w:tcPr>
          <w:p w14:paraId="45D5253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1. Elektroninės apsaugos sistemų (EAS) įrengimas neprojektuojamas – bus įgyvendinimas atskiru projektu.</w:t>
            </w:r>
          </w:p>
          <w:p w14:paraId="1D014D0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2. Pastate suprojektuoti – Ø50 mm angas palei lubas į visas patalpas, sprendiniai bus tikslinami projektinių pasiūlymų metu.</w:t>
            </w:r>
          </w:p>
          <w:p w14:paraId="55F4D929"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3. Suprojektuoti gaisro aptikimo, perspėjimo signalizaciją visose pastato patalpose.</w:t>
            </w:r>
          </w:p>
          <w:p w14:paraId="2D3BEF02"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18.2.9.4.</w:t>
            </w:r>
            <w:r w:rsidRPr="00F029ED">
              <w:rPr>
                <w:rFonts w:ascii="Times New Roman" w:eastAsia="Lucida Sans Unicode" w:hAnsi="Times New Roman"/>
                <w:bCs/>
                <w:kern w:val="1"/>
                <w:sz w:val="24"/>
                <w:szCs w:val="24"/>
              </w:rPr>
              <w:t xml:space="preserve"> Darbo vietos kompiuterizavimas:</w:t>
            </w:r>
          </w:p>
          <w:p w14:paraId="6F4CF5E4"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18.2.9.5.</w:t>
            </w:r>
            <w:r w:rsidRPr="00F029ED">
              <w:rPr>
                <w:rFonts w:ascii="Times New Roman" w:eastAsia="Lucida Sans Unicode" w:hAnsi="Times New Roman"/>
                <w:bCs/>
                <w:kern w:val="1"/>
                <w:sz w:val="24"/>
                <w:szCs w:val="24"/>
              </w:rPr>
              <w:t xml:space="preserve"> Darbo paskirties patalpose suprojektuoti tik kompiuterinių tinklų dalį.</w:t>
            </w:r>
          </w:p>
          <w:p w14:paraId="768227AE"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.6. Duomenų perdavimo tinklo kabelių montavimas atliekamas pagal TAI/EIA-568-B standartus (atitinka ISO klasės E 11801:2002 specifikacijas) – CAT6a kategorijos neekranuotais kabeliais.</w:t>
            </w:r>
          </w:p>
          <w:p w14:paraId="7A394827"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.7. Kiekvienai kompiuterizuotai darbo vietai suprojektuoti.</w:t>
            </w:r>
          </w:p>
          <w:p w14:paraId="0291E972"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.8. Duomenų perdavimo tinklo lizdus (RJ45 tipo šeštos kategorijos) – 3 vnt.</w:t>
            </w:r>
          </w:p>
          <w:p w14:paraId="32B575D5"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18.2.9.9</w:t>
            </w:r>
            <w:r w:rsidRPr="00F029ED">
              <w:rPr>
                <w:rFonts w:ascii="Times New Roman" w:eastAsia="Lucida Sans Unicode" w:hAnsi="Times New Roman"/>
                <w:bCs/>
                <w:kern w:val="1"/>
                <w:sz w:val="24"/>
                <w:szCs w:val="24"/>
              </w:rPr>
              <w:t>. Elektros kištukinius lizdus 220/230 V su įžeminimu – 4 vnt.</w:t>
            </w:r>
          </w:p>
          <w:p w14:paraId="767647CA"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.10. Elektros energijos tiekimo kategorija:</w:t>
            </w:r>
          </w:p>
          <w:p w14:paraId="32AD184E"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.11. Pageidautina – III.</w:t>
            </w:r>
          </w:p>
          <w:p w14:paraId="358A2EFF" w14:textId="77777777" w:rsidR="00F029ED" w:rsidRPr="00F029ED" w:rsidRDefault="00F029ED" w:rsidP="00F029ED">
            <w:pPr>
              <w:widowControl w:val="0"/>
              <w:suppressAutoHyphens/>
              <w:spacing w:after="0" w:line="240" w:lineRule="auto"/>
              <w:ind w:left="34"/>
              <w:jc w:val="both"/>
              <w:rPr>
                <w:rFonts w:ascii="Times New Roman" w:eastAsia="Lucida Sans Unicode" w:hAnsi="Times New Roman"/>
                <w:bCs/>
                <w:kern w:val="1"/>
                <w:sz w:val="24"/>
                <w:szCs w:val="24"/>
              </w:rPr>
            </w:pPr>
            <w:r w:rsidRPr="00F029ED">
              <w:rPr>
                <w:rFonts w:ascii="Times New Roman" w:eastAsia="Lucida Sans Unicode" w:hAnsi="Times New Roman"/>
                <w:kern w:val="1"/>
                <w:sz w:val="24"/>
                <w:szCs w:val="24"/>
              </w:rPr>
              <w:t>18.2.9</w:t>
            </w:r>
            <w:r w:rsidRPr="00F029ED">
              <w:rPr>
                <w:rFonts w:ascii="Times New Roman" w:eastAsia="Lucida Sans Unicode" w:hAnsi="Times New Roman"/>
                <w:bCs/>
                <w:kern w:val="1"/>
                <w:sz w:val="24"/>
                <w:szCs w:val="24"/>
              </w:rPr>
              <w:t>.12. Suprojektuoti galimybę prisijungti prie atsarginio energijos tiekimo šaltinio (dyzelinis elektros generatorius) su ARĮ įranga.</w:t>
            </w:r>
          </w:p>
        </w:tc>
      </w:tr>
      <w:tr w:rsidR="00F029ED" w:rsidRPr="00F029ED" w14:paraId="78475C9D"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6C66D732" w14:textId="77777777" w:rsidR="00F029ED" w:rsidRPr="00F029ED" w:rsidRDefault="00F029ED" w:rsidP="00F029ED">
            <w:pPr>
              <w:widowControl w:val="0"/>
              <w:suppressAutoHyphens/>
              <w:spacing w:after="0"/>
              <w:jc w:val="center"/>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18.10.</w:t>
            </w:r>
          </w:p>
        </w:tc>
        <w:tc>
          <w:tcPr>
            <w:tcW w:w="1873" w:type="dxa"/>
            <w:tcBorders>
              <w:top w:val="single" w:sz="4" w:space="0" w:color="auto"/>
              <w:left w:val="single" w:sz="4" w:space="0" w:color="auto"/>
              <w:bottom w:val="single" w:sz="4" w:space="0" w:color="auto"/>
              <w:right w:val="single" w:sz="4" w:space="0" w:color="auto"/>
            </w:tcBorders>
            <w:hideMark/>
          </w:tcPr>
          <w:p w14:paraId="405A7A92"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kita</w:t>
            </w:r>
          </w:p>
        </w:tc>
        <w:tc>
          <w:tcPr>
            <w:tcW w:w="6804" w:type="dxa"/>
            <w:tcBorders>
              <w:top w:val="single" w:sz="4" w:space="0" w:color="auto"/>
              <w:left w:val="single" w:sz="4" w:space="0" w:color="auto"/>
              <w:bottom w:val="single" w:sz="4" w:space="0" w:color="auto"/>
              <w:right w:val="single" w:sz="4" w:space="0" w:color="auto"/>
            </w:tcBorders>
          </w:tcPr>
          <w:p w14:paraId="6A1D11F9"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p>
        </w:tc>
      </w:tr>
      <w:tr w:rsidR="00F029ED" w:rsidRPr="00F029ED" w14:paraId="7B144CD5" w14:textId="77777777" w:rsidTr="00F029ED">
        <w:tc>
          <w:tcPr>
            <w:tcW w:w="816" w:type="dxa"/>
            <w:tcBorders>
              <w:top w:val="single" w:sz="4" w:space="0" w:color="auto"/>
              <w:left w:val="single" w:sz="4" w:space="0" w:color="auto"/>
              <w:bottom w:val="single" w:sz="4" w:space="0" w:color="auto"/>
              <w:right w:val="single" w:sz="4" w:space="0" w:color="auto"/>
            </w:tcBorders>
          </w:tcPr>
          <w:p w14:paraId="64B8E719"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p>
        </w:tc>
        <w:tc>
          <w:tcPr>
            <w:tcW w:w="1873" w:type="dxa"/>
            <w:tcBorders>
              <w:top w:val="single" w:sz="4" w:space="0" w:color="auto"/>
              <w:left w:val="single" w:sz="4" w:space="0" w:color="auto"/>
              <w:bottom w:val="single" w:sz="4" w:space="0" w:color="auto"/>
              <w:right w:val="single" w:sz="4" w:space="0" w:color="auto"/>
            </w:tcBorders>
          </w:tcPr>
          <w:p w14:paraId="248691DC"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Reikalavimai susiję su „Žaliųjų pirkimų“ nuostatų įgyvendinimu bei statinio tvarumo kriterijai</w:t>
            </w:r>
          </w:p>
        </w:tc>
        <w:tc>
          <w:tcPr>
            <w:tcW w:w="6804" w:type="dxa"/>
            <w:tcBorders>
              <w:top w:val="single" w:sz="4" w:space="0" w:color="auto"/>
              <w:left w:val="single" w:sz="4" w:space="0" w:color="auto"/>
              <w:bottom w:val="single" w:sz="4" w:space="0" w:color="auto"/>
              <w:right w:val="single" w:sz="4" w:space="0" w:color="auto"/>
            </w:tcBorders>
          </w:tcPr>
          <w:p w14:paraId="59966E5A" w14:textId="2570DBCC"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pagal Lietuvos Respublikos aplinkos ministro 2011 m. birželio 28 d. įsakymu Nr. D1-508 „Aplinkos apsaugos kriterijų taikymo, vykdant žaliuosius pirkimus, tvarkos aprašas“ patvirtinto  Aplinkos apsaugos kriterijų taikymo, vykdant žaliuosius pirkimus, tvarkos aprašo 2 priedo 15.1 p.</w:t>
            </w:r>
            <w:r w:rsidR="00AD1ED7">
              <w:rPr>
                <w:rFonts w:ascii="Times New Roman" w:eastAsia="Lucida Sans Unicode" w:hAnsi="Times New Roman"/>
                <w:kern w:val="1"/>
                <w:sz w:val="24"/>
                <w:szCs w:val="24"/>
                <w:lang w:eastAsia="ar-SA"/>
              </w:rPr>
              <w:t xml:space="preserve"> </w:t>
            </w:r>
            <w:r w:rsidR="00AD1ED7" w:rsidRPr="00AD1ED7">
              <w:rPr>
                <w:rFonts w:ascii="Times New Roman" w:eastAsia="Lucida Sans Unicode" w:hAnsi="Times New Roman"/>
                <w:kern w:val="1"/>
                <w:sz w:val="24"/>
                <w:szCs w:val="24"/>
                <w:lang w:eastAsia="ar-SA"/>
              </w:rPr>
              <w:t xml:space="preserve">Jei projektavimo metu nesudėtingas statinys būtų perkvalfikuojamas į </w:t>
            </w:r>
            <w:r w:rsidR="00AD1ED7">
              <w:rPr>
                <w:rFonts w:ascii="Times New Roman" w:eastAsia="Lucida Sans Unicode" w:hAnsi="Times New Roman"/>
                <w:kern w:val="1"/>
                <w:sz w:val="24"/>
                <w:szCs w:val="24"/>
                <w:lang w:eastAsia="ar-SA"/>
              </w:rPr>
              <w:t>kit</w:t>
            </w:r>
            <w:r w:rsidR="009D2FFE">
              <w:rPr>
                <w:rFonts w:ascii="Times New Roman" w:eastAsia="Lucida Sans Unicode" w:hAnsi="Times New Roman"/>
                <w:kern w:val="1"/>
                <w:sz w:val="24"/>
                <w:szCs w:val="24"/>
                <w:lang w:eastAsia="ar-SA"/>
              </w:rPr>
              <w:t>ą statinio kategoriją</w:t>
            </w:r>
            <w:r w:rsidR="00AD1ED7" w:rsidRPr="00AD1ED7">
              <w:rPr>
                <w:rFonts w:ascii="Times New Roman" w:eastAsia="Lucida Sans Unicode" w:hAnsi="Times New Roman"/>
                <w:kern w:val="1"/>
                <w:sz w:val="24"/>
                <w:szCs w:val="24"/>
                <w:lang w:eastAsia="ar-SA"/>
              </w:rPr>
              <w:t>, tokiu atveju papildomai taikomi minimalūs aplinkos apsaugos kriterijai, nurodyti Tvarkos aprašo 1 priedo XII skyriaus 15.2</w:t>
            </w:r>
            <w:r w:rsidR="002477D3">
              <w:rPr>
                <w:rFonts w:ascii="Times New Roman" w:eastAsia="Lucida Sans Unicode" w:hAnsi="Times New Roman"/>
                <w:kern w:val="1"/>
                <w:sz w:val="24"/>
                <w:szCs w:val="24"/>
                <w:lang w:eastAsia="ar-SA"/>
              </w:rPr>
              <w:t xml:space="preserve"> ir/ar 15.3</w:t>
            </w:r>
            <w:r w:rsidR="00AD1ED7" w:rsidRPr="00AD1ED7">
              <w:rPr>
                <w:rFonts w:ascii="Times New Roman" w:eastAsia="Lucida Sans Unicode" w:hAnsi="Times New Roman"/>
                <w:kern w:val="1"/>
                <w:sz w:val="24"/>
                <w:szCs w:val="24"/>
                <w:lang w:eastAsia="ar-SA"/>
              </w:rPr>
              <w:t xml:space="preserve"> p.</w:t>
            </w:r>
          </w:p>
        </w:tc>
      </w:tr>
      <w:tr w:rsidR="00F029ED" w:rsidRPr="00F029ED" w14:paraId="43157D47"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54D474EC"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19.</w:t>
            </w:r>
          </w:p>
        </w:tc>
        <w:tc>
          <w:tcPr>
            <w:tcW w:w="1873" w:type="dxa"/>
            <w:tcBorders>
              <w:top w:val="single" w:sz="4" w:space="0" w:color="auto"/>
              <w:left w:val="single" w:sz="4" w:space="0" w:color="auto"/>
              <w:bottom w:val="single" w:sz="4" w:space="0" w:color="auto"/>
              <w:right w:val="single" w:sz="4" w:space="0" w:color="auto"/>
            </w:tcBorders>
            <w:hideMark/>
          </w:tcPr>
          <w:p w14:paraId="75967126"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 xml:space="preserve">Nurodymai sprendinių </w:t>
            </w:r>
            <w:r w:rsidRPr="00F029ED">
              <w:rPr>
                <w:rFonts w:ascii="Times New Roman" w:eastAsia="Lucida Sans Unicode" w:hAnsi="Times New Roman"/>
                <w:kern w:val="1"/>
                <w:sz w:val="24"/>
                <w:szCs w:val="24"/>
                <w:lang w:eastAsia="ar-SA"/>
              </w:rPr>
              <w:lastRenderedPageBreak/>
              <w:t>derinimui, jų pritarimui ir pan.</w:t>
            </w:r>
          </w:p>
        </w:tc>
        <w:tc>
          <w:tcPr>
            <w:tcW w:w="6804" w:type="dxa"/>
            <w:tcBorders>
              <w:top w:val="single" w:sz="4" w:space="0" w:color="auto"/>
              <w:left w:val="single" w:sz="4" w:space="0" w:color="auto"/>
              <w:bottom w:val="single" w:sz="4" w:space="0" w:color="auto"/>
              <w:right w:val="single" w:sz="4" w:space="0" w:color="auto"/>
            </w:tcBorders>
            <w:hideMark/>
          </w:tcPr>
          <w:p w14:paraId="277FC2D5"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lastRenderedPageBreak/>
              <w:t xml:space="preserve">Numatomas tarpinių </w:t>
            </w:r>
            <w:r w:rsidRPr="00F029ED">
              <w:rPr>
                <w:rFonts w:ascii="Times New Roman" w:eastAsia="Lucida Sans Unicode" w:hAnsi="Times New Roman"/>
                <w:bCs/>
                <w:kern w:val="1"/>
                <w:sz w:val="24"/>
                <w:szCs w:val="24"/>
              </w:rPr>
              <w:t xml:space="preserve">sprendiniai bus tikslinami </w:t>
            </w:r>
            <w:r w:rsidRPr="00F029ED">
              <w:rPr>
                <w:rFonts w:ascii="Times New Roman" w:eastAsia="Lucida Sans Unicode" w:hAnsi="Times New Roman"/>
                <w:sz w:val="24"/>
                <w:szCs w:val="24"/>
                <w:lang w:eastAsia="lt-LT"/>
              </w:rPr>
              <w:t>derinami</w:t>
            </w:r>
            <w:r w:rsidRPr="00F029ED">
              <w:rPr>
                <w:rFonts w:ascii="Times New Roman" w:eastAsia="Lucida Sans Unicode" w:hAnsi="Times New Roman"/>
                <w:bCs/>
                <w:kern w:val="1"/>
                <w:sz w:val="24"/>
                <w:szCs w:val="24"/>
              </w:rPr>
              <w:t xml:space="preserve"> projektinių pasiūlymų rengimo metu</w:t>
            </w:r>
            <w:r w:rsidRPr="00F029ED">
              <w:rPr>
                <w:rFonts w:ascii="Times New Roman" w:eastAsia="Lucida Sans Unicode" w:hAnsi="Times New Roman"/>
                <w:sz w:val="24"/>
                <w:szCs w:val="24"/>
                <w:lang w:eastAsia="lt-LT"/>
              </w:rPr>
              <w:t xml:space="preserve"> su Užsakovu, </w:t>
            </w:r>
          </w:p>
          <w:p w14:paraId="6B621AF3" w14:textId="77777777" w:rsidR="00F029ED" w:rsidRPr="00F029ED" w:rsidRDefault="00F029ED" w:rsidP="00F029ED">
            <w:pPr>
              <w:widowControl w:val="0"/>
              <w:suppressAutoHyphens/>
              <w:spacing w:after="0"/>
              <w:jc w:val="both"/>
              <w:rPr>
                <w:rFonts w:ascii="Times New Roman" w:eastAsia="Lucida Sans Unicode" w:hAnsi="Times New Roman"/>
                <w:sz w:val="24"/>
                <w:szCs w:val="24"/>
                <w:lang w:eastAsia="lt-LT"/>
              </w:rPr>
            </w:pPr>
            <w:r w:rsidRPr="00F029ED">
              <w:rPr>
                <w:rFonts w:ascii="Times New Roman" w:eastAsia="Lucida Sans Unicode" w:hAnsi="Times New Roman"/>
                <w:sz w:val="24"/>
                <w:szCs w:val="24"/>
                <w:lang w:eastAsia="lt-LT"/>
              </w:rPr>
              <w:lastRenderedPageBreak/>
              <w:t>Pagrindiniai tarpiniai derinimų etapai būtų šie, tačiau jais neapsiribojant:</w:t>
            </w:r>
          </w:p>
          <w:p w14:paraId="2DB0D79C"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sz w:val="24"/>
                <w:szCs w:val="24"/>
                <w:lang w:eastAsia="lt-LT"/>
              </w:rPr>
              <w:t>1</w:t>
            </w:r>
            <w:r w:rsidRPr="00F029ED">
              <w:rPr>
                <w:rFonts w:ascii="Times New Roman" w:eastAsia="Lucida Sans Unicode" w:hAnsi="Times New Roman"/>
                <w:kern w:val="1"/>
                <w:sz w:val="24"/>
                <w:szCs w:val="24"/>
                <w:lang w:eastAsia="lt-LT"/>
              </w:rPr>
              <w:t xml:space="preserve">. </w:t>
            </w:r>
            <w:r w:rsidRPr="00F029ED">
              <w:rPr>
                <w:rFonts w:ascii="Times New Roman" w:eastAsia="Lucida Sans Unicode" w:hAnsi="Times New Roman"/>
                <w:bCs/>
                <w:kern w:val="1"/>
                <w:sz w:val="24"/>
                <w:szCs w:val="24"/>
              </w:rPr>
              <w:t>Statinio projektinių pasiūlymų parengimas.</w:t>
            </w:r>
          </w:p>
          <w:p w14:paraId="744C54E9" w14:textId="77777777" w:rsidR="00F029ED" w:rsidRPr="00F029ED" w:rsidRDefault="00F029ED" w:rsidP="00F029ED">
            <w:pPr>
              <w:widowControl w:val="0"/>
              <w:suppressAutoHyphens/>
              <w:spacing w:after="0"/>
              <w:jc w:val="both"/>
              <w:rPr>
                <w:rFonts w:ascii="Times New Roman" w:eastAsia="Lucida Sans Unicode" w:hAnsi="Times New Roman"/>
                <w:bCs/>
                <w:kern w:val="1"/>
                <w:sz w:val="24"/>
                <w:szCs w:val="24"/>
              </w:rPr>
            </w:pPr>
            <w:r w:rsidRPr="00F029ED">
              <w:rPr>
                <w:rFonts w:ascii="Times New Roman" w:eastAsia="Lucida Sans Unicode" w:hAnsi="Times New Roman"/>
                <w:bCs/>
                <w:kern w:val="1"/>
                <w:sz w:val="24"/>
                <w:szCs w:val="24"/>
              </w:rPr>
              <w:t>2. Projektavimo (techninės) užduoties parengimas.</w:t>
            </w:r>
          </w:p>
          <w:p w14:paraId="2F62554C" w14:textId="77777777" w:rsidR="00F029ED" w:rsidRPr="00F029ED" w:rsidRDefault="00F029ED" w:rsidP="00F029ED">
            <w:pPr>
              <w:widowControl w:val="0"/>
              <w:suppressAutoHyphens/>
              <w:spacing w:after="0" w:line="240" w:lineRule="auto"/>
              <w:contextualSpacing/>
              <w:rPr>
                <w:rFonts w:ascii="Times New Roman" w:eastAsia="Lucida Sans Unicode" w:hAnsi="Times New Roman"/>
                <w:kern w:val="1"/>
                <w:sz w:val="24"/>
                <w:szCs w:val="24"/>
                <w:lang w:eastAsia="lt-LT"/>
              </w:rPr>
            </w:pPr>
            <w:r w:rsidRPr="00F029ED">
              <w:rPr>
                <w:rFonts w:ascii="Times New Roman" w:eastAsia="Lucida Sans Unicode" w:hAnsi="Times New Roman"/>
                <w:bCs/>
                <w:kern w:val="1"/>
                <w:sz w:val="24"/>
                <w:szCs w:val="24"/>
                <w:lang w:eastAsia="ar-SA"/>
              </w:rPr>
              <w:t>3. Techninio projekto parengimas</w:t>
            </w:r>
            <w:r w:rsidRPr="00F029ED">
              <w:rPr>
                <w:rFonts w:ascii="Times New Roman" w:eastAsia="Lucida Sans Unicode" w:hAnsi="Times New Roman"/>
                <w:kern w:val="1"/>
                <w:sz w:val="24"/>
                <w:szCs w:val="24"/>
                <w:lang w:eastAsia="lt-LT"/>
              </w:rPr>
              <w:t xml:space="preserve"> </w:t>
            </w:r>
          </w:p>
          <w:p w14:paraId="6A6F18C0"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lt-LT"/>
              </w:rPr>
              <w:t>4. Kitos paslaugos, susijusios su projektavimo paslaugomis</w:t>
            </w:r>
            <w:r w:rsidRPr="00F029ED" w:rsidDel="00C03D57">
              <w:rPr>
                <w:rFonts w:ascii="Times New Roman" w:eastAsia="Lucida Sans Unicode" w:hAnsi="Times New Roman"/>
                <w:i/>
                <w:iCs/>
                <w:sz w:val="24"/>
                <w:szCs w:val="24"/>
                <w:lang w:eastAsia="lt-LT"/>
              </w:rPr>
              <w:t xml:space="preserve"> </w:t>
            </w:r>
          </w:p>
        </w:tc>
      </w:tr>
      <w:tr w:rsidR="00F029ED" w:rsidRPr="00F029ED" w14:paraId="6765BC94" w14:textId="77777777" w:rsidTr="00F029ED">
        <w:tc>
          <w:tcPr>
            <w:tcW w:w="816" w:type="dxa"/>
            <w:tcBorders>
              <w:top w:val="single" w:sz="4" w:space="0" w:color="auto"/>
              <w:left w:val="single" w:sz="4" w:space="0" w:color="auto"/>
              <w:bottom w:val="single" w:sz="4" w:space="0" w:color="auto"/>
              <w:right w:val="single" w:sz="4" w:space="0" w:color="auto"/>
            </w:tcBorders>
          </w:tcPr>
          <w:p w14:paraId="2A73EC7A"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lastRenderedPageBreak/>
              <w:t>20.</w:t>
            </w:r>
          </w:p>
        </w:tc>
        <w:tc>
          <w:tcPr>
            <w:tcW w:w="1873" w:type="dxa"/>
            <w:tcBorders>
              <w:top w:val="single" w:sz="4" w:space="0" w:color="auto"/>
              <w:left w:val="single" w:sz="4" w:space="0" w:color="auto"/>
              <w:bottom w:val="single" w:sz="4" w:space="0" w:color="auto"/>
              <w:right w:val="single" w:sz="4" w:space="0" w:color="auto"/>
            </w:tcBorders>
          </w:tcPr>
          <w:p w14:paraId="3C43DC70"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Reikalaujami ekonominiai rodikliai</w:t>
            </w:r>
          </w:p>
        </w:tc>
        <w:tc>
          <w:tcPr>
            <w:tcW w:w="6804" w:type="dxa"/>
            <w:tcBorders>
              <w:top w:val="single" w:sz="4" w:space="0" w:color="auto"/>
              <w:left w:val="single" w:sz="4" w:space="0" w:color="auto"/>
              <w:bottom w:val="single" w:sz="4" w:space="0" w:color="auto"/>
              <w:right w:val="single" w:sz="4" w:space="0" w:color="auto"/>
            </w:tcBorders>
          </w:tcPr>
          <w:p w14:paraId="126C7F8B" w14:textId="77777777" w:rsidR="00F029ED" w:rsidRPr="00F029ED" w:rsidRDefault="00F029ED" w:rsidP="00F029ED">
            <w:pPr>
              <w:widowControl w:val="0"/>
              <w:suppressAutoHyphens/>
              <w:spacing w:after="0"/>
              <w:jc w:val="both"/>
              <w:rPr>
                <w:rFonts w:ascii="Times New Roman" w:eastAsia="Lucida Sans Unicode" w:hAnsi="Times New Roman"/>
                <w:iCs/>
                <w:sz w:val="24"/>
                <w:szCs w:val="24"/>
                <w:lang w:eastAsia="lt-LT"/>
              </w:rPr>
            </w:pPr>
            <w:r w:rsidRPr="00F029ED">
              <w:rPr>
                <w:rFonts w:ascii="Times New Roman" w:eastAsia="Lucida Sans Unicode" w:hAnsi="Times New Roman"/>
                <w:iCs/>
                <w:sz w:val="24"/>
                <w:szCs w:val="24"/>
                <w:lang w:eastAsia="lt-LT"/>
              </w:rPr>
              <w:t>Nenustatyti</w:t>
            </w:r>
          </w:p>
        </w:tc>
      </w:tr>
      <w:tr w:rsidR="00F029ED" w:rsidRPr="00F029ED" w14:paraId="3B64C6B3"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450065BD"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21.</w:t>
            </w:r>
          </w:p>
        </w:tc>
        <w:tc>
          <w:tcPr>
            <w:tcW w:w="1873" w:type="dxa"/>
            <w:tcBorders>
              <w:top w:val="single" w:sz="4" w:space="0" w:color="auto"/>
              <w:left w:val="single" w:sz="4" w:space="0" w:color="auto"/>
              <w:bottom w:val="single" w:sz="4" w:space="0" w:color="auto"/>
              <w:right w:val="single" w:sz="4" w:space="0" w:color="auto"/>
            </w:tcBorders>
            <w:hideMark/>
          </w:tcPr>
          <w:p w14:paraId="3B4BD3AF" w14:textId="77777777" w:rsidR="00F029ED" w:rsidRPr="00F029ED" w:rsidRDefault="00F029ED" w:rsidP="00F029ED">
            <w:pPr>
              <w:widowControl w:val="0"/>
              <w:suppressAutoHyphens/>
              <w:spacing w:after="0"/>
              <w:rPr>
                <w:rFonts w:ascii="Times New Roman" w:eastAsia="Lucida Sans Unicode" w:hAnsi="Times New Roman"/>
                <w:kern w:val="1"/>
                <w:sz w:val="24"/>
                <w:szCs w:val="24"/>
                <w:u w:val="single"/>
                <w:lang w:eastAsia="ar-SA"/>
              </w:rPr>
            </w:pPr>
            <w:r w:rsidRPr="00F029ED">
              <w:rPr>
                <w:rFonts w:ascii="Times New Roman" w:eastAsia="Lucida Sans Unicode" w:hAnsi="Times New Roman"/>
                <w:kern w:val="1"/>
                <w:sz w:val="24"/>
                <w:szCs w:val="24"/>
                <w:lang w:eastAsia="ar-SA"/>
              </w:rPr>
              <w:t>Statinio ar statinių grupės projektavimo ir statybos eiliškumas</w:t>
            </w:r>
          </w:p>
        </w:tc>
        <w:tc>
          <w:tcPr>
            <w:tcW w:w="6804" w:type="dxa"/>
            <w:tcBorders>
              <w:top w:val="single" w:sz="4" w:space="0" w:color="auto"/>
              <w:left w:val="single" w:sz="4" w:space="0" w:color="auto"/>
              <w:bottom w:val="single" w:sz="4" w:space="0" w:color="auto"/>
              <w:right w:val="single" w:sz="4" w:space="0" w:color="auto"/>
            </w:tcBorders>
            <w:hideMark/>
          </w:tcPr>
          <w:p w14:paraId="6704BA1D"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sz w:val="24"/>
                <w:szCs w:val="24"/>
                <w:lang w:eastAsia="lt-LT"/>
              </w:rPr>
              <w:t xml:space="preserve">Visas pastatas projektuojamas vienu metu, </w:t>
            </w:r>
            <w:r w:rsidRPr="00F029ED">
              <w:rPr>
                <w:rFonts w:ascii="Times New Roman" w:eastAsia="Lucida Sans Unicode" w:hAnsi="Times New Roman"/>
                <w:iCs/>
                <w:sz w:val="24"/>
                <w:szCs w:val="24"/>
                <w:lang w:eastAsia="lt-LT"/>
              </w:rPr>
              <w:t>taip pat pagal atskiras grupes turi būti atskirta ir skaičiuojamoji kaina.</w:t>
            </w:r>
          </w:p>
        </w:tc>
      </w:tr>
      <w:tr w:rsidR="00F029ED" w:rsidRPr="00F029ED" w14:paraId="32155583" w14:textId="77777777" w:rsidTr="00F029ED">
        <w:tc>
          <w:tcPr>
            <w:tcW w:w="816" w:type="dxa"/>
            <w:tcBorders>
              <w:top w:val="single" w:sz="4" w:space="0" w:color="auto"/>
              <w:left w:val="single" w:sz="4" w:space="0" w:color="auto"/>
              <w:bottom w:val="single" w:sz="4" w:space="0" w:color="auto"/>
              <w:right w:val="single" w:sz="4" w:space="0" w:color="auto"/>
            </w:tcBorders>
          </w:tcPr>
          <w:p w14:paraId="2427848A"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22.</w:t>
            </w:r>
          </w:p>
        </w:tc>
        <w:tc>
          <w:tcPr>
            <w:tcW w:w="1873" w:type="dxa"/>
            <w:tcBorders>
              <w:top w:val="single" w:sz="4" w:space="0" w:color="auto"/>
              <w:left w:val="single" w:sz="4" w:space="0" w:color="auto"/>
              <w:bottom w:val="single" w:sz="4" w:space="0" w:color="auto"/>
              <w:right w:val="single" w:sz="4" w:space="0" w:color="auto"/>
            </w:tcBorders>
          </w:tcPr>
          <w:p w14:paraId="1B146EDD"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Projektavimo procesų valdymas ir automatizacija</w:t>
            </w:r>
          </w:p>
        </w:tc>
        <w:tc>
          <w:tcPr>
            <w:tcW w:w="6804" w:type="dxa"/>
            <w:tcBorders>
              <w:top w:val="single" w:sz="4" w:space="0" w:color="auto"/>
              <w:left w:val="single" w:sz="4" w:space="0" w:color="auto"/>
              <w:bottom w:val="single" w:sz="4" w:space="0" w:color="auto"/>
              <w:right w:val="single" w:sz="4" w:space="0" w:color="auto"/>
            </w:tcBorders>
          </w:tcPr>
          <w:p w14:paraId="79EDC7C2" w14:textId="77777777" w:rsidR="00F029ED" w:rsidRPr="00F029ED" w:rsidRDefault="00F029ED" w:rsidP="00F029ED">
            <w:pPr>
              <w:widowControl w:val="0"/>
              <w:suppressAutoHyphens/>
              <w:spacing w:after="0"/>
              <w:jc w:val="both"/>
              <w:rPr>
                <w:rFonts w:ascii="Times New Roman" w:eastAsia="Lucida Sans Unicode" w:hAnsi="Times New Roman"/>
                <w:i/>
                <w:iCs/>
                <w:sz w:val="24"/>
                <w:szCs w:val="24"/>
                <w:lang w:eastAsia="lt-LT"/>
              </w:rPr>
            </w:pPr>
            <w:r w:rsidRPr="00F029ED">
              <w:rPr>
                <w:rFonts w:ascii="Times New Roman" w:eastAsia="Lucida Sans Unicode" w:hAnsi="Times New Roman"/>
                <w:sz w:val="24"/>
                <w:szCs w:val="24"/>
                <w:lang w:eastAsia="lt-LT"/>
              </w:rPr>
              <w:t>Visi dokumentacija pateikiama PDF formate, o brėžiniai papildomai pateikiami ir DWG formate.</w:t>
            </w:r>
          </w:p>
        </w:tc>
      </w:tr>
      <w:tr w:rsidR="00F029ED" w:rsidRPr="00F029ED" w14:paraId="2D5978AE"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777E5C20"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23.</w:t>
            </w:r>
          </w:p>
        </w:tc>
        <w:tc>
          <w:tcPr>
            <w:tcW w:w="1873" w:type="dxa"/>
            <w:tcBorders>
              <w:top w:val="single" w:sz="4" w:space="0" w:color="auto"/>
              <w:left w:val="single" w:sz="4" w:space="0" w:color="auto"/>
              <w:bottom w:val="single" w:sz="4" w:space="0" w:color="auto"/>
              <w:right w:val="single" w:sz="4" w:space="0" w:color="auto"/>
            </w:tcBorders>
            <w:hideMark/>
          </w:tcPr>
          <w:p w14:paraId="45A13A26" w14:textId="77777777" w:rsidR="00F029ED" w:rsidRPr="00F029ED" w:rsidRDefault="00F029ED" w:rsidP="00F029ED">
            <w:pPr>
              <w:widowControl w:val="0"/>
              <w:suppressAutoHyphens/>
              <w:spacing w:after="0"/>
              <w:jc w:val="both"/>
              <w:rPr>
                <w:rFonts w:ascii="Times New Roman" w:eastAsia="Lucida Sans Unicode" w:hAnsi="Times New Roman"/>
                <w:noProof/>
                <w:kern w:val="1"/>
                <w:sz w:val="24"/>
                <w:szCs w:val="24"/>
                <w:lang w:eastAsia="ar-SA"/>
              </w:rPr>
            </w:pPr>
            <w:r w:rsidRPr="00F029ED">
              <w:rPr>
                <w:rFonts w:ascii="Times New Roman" w:eastAsia="Lucida Sans Unicode" w:hAnsi="Times New Roman"/>
                <w:noProof/>
                <w:kern w:val="1"/>
                <w:sz w:val="24"/>
                <w:szCs w:val="24"/>
                <w:lang w:eastAsia="ar-SA"/>
              </w:rPr>
              <w:t>Reikalavimai projekto rengimo dokumentų kalbai (-oms)</w:t>
            </w:r>
          </w:p>
        </w:tc>
        <w:tc>
          <w:tcPr>
            <w:tcW w:w="6804" w:type="dxa"/>
            <w:tcBorders>
              <w:top w:val="single" w:sz="4" w:space="0" w:color="auto"/>
              <w:left w:val="single" w:sz="4" w:space="0" w:color="auto"/>
              <w:bottom w:val="single" w:sz="4" w:space="0" w:color="auto"/>
              <w:right w:val="single" w:sz="4" w:space="0" w:color="auto"/>
            </w:tcBorders>
            <w:hideMark/>
          </w:tcPr>
          <w:p w14:paraId="5540ADD4" w14:textId="77777777" w:rsidR="00F029ED" w:rsidRPr="00F029ED" w:rsidRDefault="00F029ED" w:rsidP="00F029ED">
            <w:pPr>
              <w:widowControl w:val="0"/>
              <w:suppressAutoHyphens/>
              <w:spacing w:after="0"/>
              <w:jc w:val="both"/>
              <w:rPr>
                <w:rFonts w:ascii="Times New Roman" w:eastAsia="Lucida Sans Unicode" w:hAnsi="Times New Roman"/>
                <w:i/>
                <w:iCs/>
                <w:sz w:val="24"/>
                <w:szCs w:val="24"/>
                <w:lang w:eastAsia="lt-LT"/>
              </w:rPr>
            </w:pPr>
            <w:r w:rsidRPr="00F029ED">
              <w:rPr>
                <w:rFonts w:ascii="Times New Roman" w:eastAsia="Lucida Sans Unicode" w:hAnsi="Times New Roman"/>
                <w:sz w:val="24"/>
                <w:szCs w:val="24"/>
                <w:lang w:eastAsia="lt-LT"/>
              </w:rPr>
              <w:t>Visi projekto dokumentai turi būti rengiami lietuvių kalba.</w:t>
            </w:r>
          </w:p>
        </w:tc>
      </w:tr>
      <w:tr w:rsidR="00F029ED" w:rsidRPr="00F029ED" w14:paraId="5F6186A0" w14:textId="77777777" w:rsidTr="00F029ED">
        <w:tc>
          <w:tcPr>
            <w:tcW w:w="816" w:type="dxa"/>
            <w:tcBorders>
              <w:top w:val="single" w:sz="4" w:space="0" w:color="auto"/>
              <w:left w:val="single" w:sz="4" w:space="0" w:color="auto"/>
              <w:bottom w:val="single" w:sz="4" w:space="0" w:color="auto"/>
              <w:right w:val="single" w:sz="4" w:space="0" w:color="auto"/>
            </w:tcBorders>
            <w:hideMark/>
          </w:tcPr>
          <w:p w14:paraId="5C777CCE" w14:textId="77777777" w:rsidR="00F029ED" w:rsidRPr="00F029ED" w:rsidRDefault="00F029ED" w:rsidP="00F029ED">
            <w:pPr>
              <w:widowControl w:val="0"/>
              <w:suppressAutoHyphens/>
              <w:spacing w:after="0"/>
              <w:jc w:val="both"/>
              <w:rPr>
                <w:rFonts w:ascii="Times New Roman" w:eastAsia="Lucida Sans Unicode" w:hAnsi="Times New Roman"/>
                <w:kern w:val="2"/>
                <w:sz w:val="24"/>
                <w:szCs w:val="24"/>
                <w:lang w:eastAsia="ar-SA"/>
              </w:rPr>
            </w:pPr>
            <w:r w:rsidRPr="00F029ED">
              <w:rPr>
                <w:rFonts w:ascii="Times New Roman" w:eastAsia="Lucida Sans Unicode" w:hAnsi="Times New Roman"/>
                <w:kern w:val="1"/>
                <w:sz w:val="24"/>
                <w:szCs w:val="24"/>
                <w:lang w:eastAsia="ar-SA"/>
              </w:rPr>
              <w:t>24.</w:t>
            </w:r>
          </w:p>
        </w:tc>
        <w:tc>
          <w:tcPr>
            <w:tcW w:w="1873" w:type="dxa"/>
            <w:tcBorders>
              <w:top w:val="single" w:sz="4" w:space="0" w:color="auto"/>
              <w:left w:val="single" w:sz="4" w:space="0" w:color="auto"/>
              <w:bottom w:val="single" w:sz="4" w:space="0" w:color="auto"/>
              <w:right w:val="single" w:sz="4" w:space="0" w:color="auto"/>
            </w:tcBorders>
            <w:hideMark/>
          </w:tcPr>
          <w:p w14:paraId="6EFBE39E" w14:textId="77777777" w:rsidR="00F029ED" w:rsidRPr="00F029ED" w:rsidRDefault="00F029ED" w:rsidP="00F029ED">
            <w:pPr>
              <w:widowControl w:val="0"/>
              <w:suppressAutoHyphens/>
              <w:spacing w:after="0"/>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Nurodymai statinio projekto dokumentų komplektavimui, įforminimui ir pateikimui</w:t>
            </w:r>
          </w:p>
        </w:tc>
        <w:tc>
          <w:tcPr>
            <w:tcW w:w="6804" w:type="dxa"/>
            <w:tcBorders>
              <w:top w:val="single" w:sz="4" w:space="0" w:color="auto"/>
              <w:left w:val="single" w:sz="4" w:space="0" w:color="auto"/>
              <w:bottom w:val="single" w:sz="4" w:space="0" w:color="auto"/>
              <w:right w:val="single" w:sz="4" w:space="0" w:color="auto"/>
            </w:tcBorders>
            <w:hideMark/>
          </w:tcPr>
          <w:p w14:paraId="50581D1B"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u w:val="single"/>
                <w:lang w:eastAsia="ar-SA"/>
              </w:rPr>
            </w:pPr>
            <w:r w:rsidRPr="00F029ED">
              <w:rPr>
                <w:rFonts w:ascii="Times New Roman" w:eastAsia="Lucida Sans Unicode" w:hAnsi="Times New Roman"/>
                <w:sz w:val="24"/>
                <w:szCs w:val="24"/>
                <w:lang w:eastAsia="lt-LT"/>
              </w:rPr>
              <w:t>Visa dokumentacija pateikiama įrašyta į CD diską ir tokios formos, kokia buvo teikiama į IS „Infostatybą“. Taip pat šį dokumentacija pateikiama atspausdinta 2 egzemplioriais, kur vienas iš jų turi būti su originaliais ranka pasirašytais parašais, o ne atspausdintais.</w:t>
            </w:r>
          </w:p>
        </w:tc>
      </w:tr>
      <w:tr w:rsidR="00F029ED" w:rsidRPr="00F029ED" w14:paraId="3331A44D" w14:textId="77777777" w:rsidTr="00F029ED">
        <w:tc>
          <w:tcPr>
            <w:tcW w:w="816" w:type="dxa"/>
            <w:tcBorders>
              <w:top w:val="single" w:sz="4" w:space="0" w:color="auto"/>
              <w:left w:val="single" w:sz="4" w:space="0" w:color="auto"/>
              <w:bottom w:val="single" w:sz="4" w:space="0" w:color="auto"/>
              <w:right w:val="single" w:sz="4" w:space="0" w:color="auto"/>
            </w:tcBorders>
          </w:tcPr>
          <w:p w14:paraId="3B767E98"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25.</w:t>
            </w:r>
          </w:p>
        </w:tc>
        <w:tc>
          <w:tcPr>
            <w:tcW w:w="1873" w:type="dxa"/>
            <w:tcBorders>
              <w:top w:val="single" w:sz="4" w:space="0" w:color="auto"/>
              <w:left w:val="single" w:sz="4" w:space="0" w:color="auto"/>
              <w:bottom w:val="single" w:sz="4" w:space="0" w:color="auto"/>
              <w:right w:val="single" w:sz="4" w:space="0" w:color="auto"/>
            </w:tcBorders>
          </w:tcPr>
          <w:p w14:paraId="4BE35839" w14:textId="77777777" w:rsidR="00F029ED" w:rsidRPr="00F029ED" w:rsidRDefault="00F029ED" w:rsidP="00F029ED">
            <w:pPr>
              <w:widowControl w:val="0"/>
              <w:suppressAutoHyphens/>
              <w:spacing w:after="0"/>
              <w:jc w:val="both"/>
              <w:rPr>
                <w:rFonts w:ascii="Times New Roman" w:eastAsia="Lucida Sans Unicode" w:hAnsi="Times New Roman"/>
                <w:kern w:val="1"/>
                <w:sz w:val="24"/>
                <w:szCs w:val="24"/>
                <w:lang w:eastAsia="ar-SA"/>
              </w:rPr>
            </w:pPr>
            <w:r w:rsidRPr="00F029ED">
              <w:rPr>
                <w:rFonts w:ascii="Times New Roman" w:eastAsia="Lucida Sans Unicode" w:hAnsi="Times New Roman"/>
                <w:kern w:val="1"/>
                <w:sz w:val="24"/>
                <w:szCs w:val="24"/>
                <w:lang w:eastAsia="ar-SA"/>
              </w:rPr>
              <w:t>Ekspertizės atlikimas</w:t>
            </w:r>
          </w:p>
        </w:tc>
        <w:tc>
          <w:tcPr>
            <w:tcW w:w="6804" w:type="dxa"/>
            <w:tcBorders>
              <w:top w:val="single" w:sz="4" w:space="0" w:color="auto"/>
              <w:left w:val="single" w:sz="4" w:space="0" w:color="auto"/>
              <w:bottom w:val="single" w:sz="4" w:space="0" w:color="auto"/>
              <w:right w:val="single" w:sz="4" w:space="0" w:color="auto"/>
            </w:tcBorders>
          </w:tcPr>
          <w:p w14:paraId="6BBC55BA" w14:textId="77777777" w:rsidR="00F029ED" w:rsidRPr="00F029ED" w:rsidRDefault="00F029ED" w:rsidP="00F029ED">
            <w:pPr>
              <w:widowControl w:val="0"/>
              <w:suppressAutoHyphens/>
              <w:spacing w:after="0"/>
              <w:jc w:val="both"/>
              <w:rPr>
                <w:rFonts w:ascii="Times New Roman" w:eastAsia="Lucida Sans Unicode" w:hAnsi="Times New Roman"/>
                <w:i/>
                <w:iCs/>
                <w:sz w:val="24"/>
                <w:szCs w:val="24"/>
                <w:lang w:eastAsia="lt-LT"/>
              </w:rPr>
            </w:pPr>
            <w:r w:rsidRPr="00F029ED">
              <w:rPr>
                <w:rFonts w:ascii="Times New Roman" w:eastAsia="Lucida Sans Unicode" w:hAnsi="Times New Roman"/>
                <w:sz w:val="24"/>
                <w:szCs w:val="24"/>
                <w:lang w:eastAsia="lt-LT"/>
              </w:rPr>
              <w:t>Bus atliekama viso Techninio darbo projekto ekspertizė. Statinio projekto ekspertizę organizuoja Statytojas,  Projektuotojas privalo pataisyti projektą pagal ekspertizės akte nurodytas privalomas pastabas.</w:t>
            </w:r>
          </w:p>
        </w:tc>
      </w:tr>
      <w:tr w:rsidR="00DB7E17" w:rsidRPr="00F029ED" w14:paraId="59F3EFBD" w14:textId="77777777" w:rsidTr="00F029ED">
        <w:tc>
          <w:tcPr>
            <w:tcW w:w="816" w:type="dxa"/>
            <w:tcBorders>
              <w:top w:val="single" w:sz="4" w:space="0" w:color="auto"/>
              <w:left w:val="single" w:sz="4" w:space="0" w:color="auto"/>
              <w:bottom w:val="single" w:sz="4" w:space="0" w:color="auto"/>
              <w:right w:val="single" w:sz="4" w:space="0" w:color="auto"/>
            </w:tcBorders>
          </w:tcPr>
          <w:p w14:paraId="4C8B627F" w14:textId="7A4BD70B" w:rsidR="00DB7E17" w:rsidRPr="00F029ED" w:rsidRDefault="00DB7E17" w:rsidP="00F029ED">
            <w:pPr>
              <w:widowControl w:val="0"/>
              <w:suppressAutoHyphens/>
              <w:spacing w:after="0"/>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26.</w:t>
            </w:r>
          </w:p>
        </w:tc>
        <w:tc>
          <w:tcPr>
            <w:tcW w:w="1873" w:type="dxa"/>
            <w:tcBorders>
              <w:top w:val="single" w:sz="4" w:space="0" w:color="auto"/>
              <w:left w:val="single" w:sz="4" w:space="0" w:color="auto"/>
              <w:bottom w:val="single" w:sz="4" w:space="0" w:color="auto"/>
              <w:right w:val="single" w:sz="4" w:space="0" w:color="auto"/>
            </w:tcBorders>
          </w:tcPr>
          <w:p w14:paraId="0BF5D00B" w14:textId="77777777" w:rsidR="00DB7E17" w:rsidRDefault="00DB7E17" w:rsidP="00DB7E17">
            <w:pPr>
              <w:spacing w:after="160" w:line="259" w:lineRule="auto"/>
              <w:rPr>
                <w:rFonts w:ascii="Times New Roman" w:hAnsi="Times New Roman"/>
              </w:rPr>
            </w:pPr>
            <w:r>
              <w:rPr>
                <w:rFonts w:ascii="Times New Roman" w:hAnsi="Times New Roman"/>
              </w:rPr>
              <w:t>Pridedama:</w:t>
            </w:r>
          </w:p>
          <w:p w14:paraId="1A4E81E6" w14:textId="77777777" w:rsidR="00DB7E17" w:rsidRPr="00F029ED" w:rsidRDefault="00DB7E17" w:rsidP="00F029ED">
            <w:pPr>
              <w:widowControl w:val="0"/>
              <w:suppressAutoHyphens/>
              <w:spacing w:after="0"/>
              <w:jc w:val="both"/>
              <w:rPr>
                <w:rFonts w:ascii="Times New Roman" w:eastAsia="Lucida Sans Unicode" w:hAnsi="Times New Roman"/>
                <w:kern w:val="1"/>
                <w:sz w:val="24"/>
                <w:szCs w:val="24"/>
                <w:lang w:eastAsia="ar-SA"/>
              </w:rPr>
            </w:pPr>
          </w:p>
        </w:tc>
        <w:tc>
          <w:tcPr>
            <w:tcW w:w="6804" w:type="dxa"/>
            <w:tcBorders>
              <w:top w:val="single" w:sz="4" w:space="0" w:color="auto"/>
              <w:left w:val="single" w:sz="4" w:space="0" w:color="auto"/>
              <w:bottom w:val="single" w:sz="4" w:space="0" w:color="auto"/>
              <w:right w:val="single" w:sz="4" w:space="0" w:color="auto"/>
            </w:tcBorders>
          </w:tcPr>
          <w:p w14:paraId="6BE95A11" w14:textId="7BC1B8E9" w:rsidR="00DB7E17" w:rsidRDefault="00E53905" w:rsidP="00F029ED">
            <w:pPr>
              <w:widowControl w:val="0"/>
              <w:suppressAutoHyphens/>
              <w:spacing w:after="0"/>
              <w:jc w:val="both"/>
              <w:rPr>
                <w:rFonts w:ascii="Times New Roman" w:eastAsia="Lucida Sans Unicode" w:hAnsi="Times New Roman"/>
                <w:sz w:val="24"/>
                <w:szCs w:val="24"/>
                <w:lang w:eastAsia="lt-LT"/>
              </w:rPr>
            </w:pPr>
            <w:r>
              <w:rPr>
                <w:rFonts w:ascii="Times New Roman" w:eastAsia="Lucida Sans Unicode" w:hAnsi="Times New Roman"/>
                <w:sz w:val="24"/>
                <w:szCs w:val="24"/>
                <w:lang w:eastAsia="lt-LT"/>
              </w:rPr>
              <w:t>1</w:t>
            </w:r>
            <w:r w:rsidR="00F27990">
              <w:rPr>
                <w:rFonts w:ascii="Times New Roman" w:eastAsia="Lucida Sans Unicode" w:hAnsi="Times New Roman"/>
                <w:sz w:val="24"/>
                <w:szCs w:val="24"/>
                <w:lang w:eastAsia="lt-LT"/>
              </w:rPr>
              <w:t xml:space="preserve">. </w:t>
            </w:r>
            <w:r>
              <w:rPr>
                <w:rFonts w:ascii="Times New Roman" w:eastAsia="Lucida Sans Unicode" w:hAnsi="Times New Roman"/>
                <w:sz w:val="24"/>
                <w:szCs w:val="24"/>
                <w:lang w:eastAsia="lt-LT"/>
              </w:rPr>
              <w:t>Ž</w:t>
            </w:r>
            <w:r w:rsidRPr="00E53905">
              <w:rPr>
                <w:rFonts w:ascii="Times New Roman" w:eastAsia="Lucida Sans Unicode" w:hAnsi="Times New Roman"/>
                <w:sz w:val="24"/>
                <w:szCs w:val="24"/>
                <w:lang w:eastAsia="lt-LT"/>
              </w:rPr>
              <w:t>em</w:t>
            </w:r>
            <w:r>
              <w:rPr>
                <w:rFonts w:ascii="Times New Roman" w:eastAsia="Lucida Sans Unicode" w:hAnsi="Times New Roman"/>
                <w:sz w:val="24"/>
                <w:szCs w:val="24"/>
                <w:lang w:eastAsia="lt-LT"/>
              </w:rPr>
              <w:t xml:space="preserve">ės </w:t>
            </w:r>
            <w:r w:rsidRPr="00E53905">
              <w:rPr>
                <w:rFonts w:ascii="Times New Roman" w:eastAsia="Lucida Sans Unicode" w:hAnsi="Times New Roman"/>
                <w:sz w:val="24"/>
                <w:szCs w:val="24"/>
                <w:lang w:eastAsia="lt-LT"/>
              </w:rPr>
              <w:t>sklypo</w:t>
            </w:r>
            <w:r>
              <w:rPr>
                <w:rFonts w:ascii="Times New Roman" w:eastAsia="Lucida Sans Unicode" w:hAnsi="Times New Roman"/>
                <w:sz w:val="24"/>
                <w:szCs w:val="24"/>
                <w:lang w:eastAsia="lt-LT"/>
              </w:rPr>
              <w:t xml:space="preserve"> </w:t>
            </w:r>
            <w:r w:rsidRPr="00E53905">
              <w:rPr>
                <w:rFonts w:ascii="Times New Roman" w:eastAsia="Lucida Sans Unicode" w:hAnsi="Times New Roman"/>
                <w:sz w:val="24"/>
                <w:szCs w:val="24"/>
                <w:lang w:eastAsia="lt-LT"/>
              </w:rPr>
              <w:t>planas</w:t>
            </w:r>
            <w:r w:rsidR="00F9190C">
              <w:rPr>
                <w:rFonts w:ascii="Times New Roman" w:eastAsia="Lucida Sans Unicode" w:hAnsi="Times New Roman"/>
                <w:sz w:val="24"/>
                <w:szCs w:val="24"/>
                <w:lang w:eastAsia="lt-LT"/>
              </w:rPr>
              <w:t xml:space="preserve"> </w:t>
            </w:r>
            <w:r>
              <w:rPr>
                <w:rFonts w:ascii="Times New Roman" w:eastAsia="Lucida Sans Unicode" w:hAnsi="Times New Roman"/>
                <w:sz w:val="24"/>
                <w:szCs w:val="24"/>
                <w:lang w:eastAsia="lt-LT"/>
              </w:rPr>
              <w:t>– 1 lapas;</w:t>
            </w:r>
          </w:p>
          <w:p w14:paraId="50DA18BD" w14:textId="2606BD39" w:rsidR="00E53905" w:rsidRPr="00F029ED" w:rsidRDefault="00E53905" w:rsidP="00F029ED">
            <w:pPr>
              <w:widowControl w:val="0"/>
              <w:suppressAutoHyphens/>
              <w:spacing w:after="0"/>
              <w:jc w:val="both"/>
              <w:rPr>
                <w:rFonts w:ascii="Times New Roman" w:eastAsia="Lucida Sans Unicode" w:hAnsi="Times New Roman"/>
                <w:sz w:val="24"/>
                <w:szCs w:val="24"/>
                <w:lang w:eastAsia="lt-LT"/>
              </w:rPr>
            </w:pPr>
            <w:r>
              <w:rPr>
                <w:rFonts w:ascii="Times New Roman" w:eastAsia="Lucida Sans Unicode" w:hAnsi="Times New Roman"/>
                <w:sz w:val="24"/>
                <w:szCs w:val="24"/>
                <w:lang w:eastAsia="lt-LT"/>
              </w:rPr>
              <w:t>2</w:t>
            </w:r>
            <w:r w:rsidR="00F27990">
              <w:rPr>
                <w:rFonts w:ascii="Times New Roman" w:eastAsia="Lucida Sans Unicode" w:hAnsi="Times New Roman"/>
                <w:sz w:val="24"/>
                <w:szCs w:val="24"/>
                <w:lang w:eastAsia="lt-LT"/>
              </w:rPr>
              <w:t>.</w:t>
            </w:r>
            <w:r>
              <w:rPr>
                <w:rFonts w:ascii="Times New Roman" w:eastAsia="Lucida Sans Unicode" w:hAnsi="Times New Roman"/>
                <w:sz w:val="24"/>
                <w:szCs w:val="24"/>
                <w:lang w:eastAsia="lt-LT"/>
              </w:rPr>
              <w:t xml:space="preserve"> </w:t>
            </w:r>
            <w:r w:rsidR="00DD3C47">
              <w:rPr>
                <w:rFonts w:ascii="Times New Roman" w:eastAsia="Lucida Sans Unicode" w:hAnsi="Times New Roman"/>
                <w:sz w:val="24"/>
                <w:szCs w:val="24"/>
                <w:lang w:eastAsia="lt-LT"/>
              </w:rPr>
              <w:t>N</w:t>
            </w:r>
            <w:r w:rsidR="00DD3C47" w:rsidRPr="00BD584F">
              <w:rPr>
                <w:rFonts w:ascii="Times New Roman" w:eastAsia="Lucida Sans Unicode" w:hAnsi="Times New Roman"/>
                <w:sz w:val="24"/>
                <w:szCs w:val="24"/>
                <w:lang w:eastAsia="lt-LT"/>
              </w:rPr>
              <w:t>ekilnojamojo turto registro duomenų bazės išrašas</w:t>
            </w:r>
            <w:r w:rsidR="000A4DF4">
              <w:rPr>
                <w:rFonts w:ascii="Times New Roman" w:eastAsia="Lucida Sans Unicode" w:hAnsi="Times New Roman"/>
                <w:sz w:val="24"/>
                <w:szCs w:val="24"/>
                <w:lang w:eastAsia="lt-LT"/>
              </w:rPr>
              <w:t xml:space="preserve"> – 2 lapai.</w:t>
            </w:r>
          </w:p>
        </w:tc>
      </w:tr>
    </w:tbl>
    <w:p w14:paraId="61FE48E9" w14:textId="1B3F5DEA" w:rsidR="00E90DCA" w:rsidRDefault="00E90DCA" w:rsidP="00DE5430">
      <w:pPr>
        <w:spacing w:after="160" w:line="259" w:lineRule="auto"/>
        <w:jc w:val="center"/>
        <w:rPr>
          <w:rFonts w:ascii="Times New Roman" w:hAnsi="Times New Roman"/>
        </w:rPr>
      </w:pPr>
      <w:r>
        <w:rPr>
          <w:rFonts w:ascii="Times New Roman" w:hAnsi="Times New Roman"/>
        </w:rPr>
        <w:t>________________</w:t>
      </w:r>
    </w:p>
    <w:sectPr w:rsidR="00E90DCA" w:rsidSect="00DF6ADC">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650FAD"/>
    <w:multiLevelType w:val="multilevel"/>
    <w:tmpl w:val="69EAD1B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C87651"/>
    <w:multiLevelType w:val="hybridMultilevel"/>
    <w:tmpl w:val="BFDE339A"/>
    <w:lvl w:ilvl="0" w:tplc="0409000F">
      <w:start w:val="1"/>
      <w:numFmt w:val="decimal"/>
      <w:lvlText w:val="%1."/>
      <w:lvlJc w:val="left"/>
      <w:pPr>
        <w:ind w:left="1656" w:hanging="360"/>
      </w:pPr>
    </w:lvl>
    <w:lvl w:ilvl="1" w:tplc="04090019">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F53133"/>
    <w:multiLevelType w:val="multilevel"/>
    <w:tmpl w:val="7A48C3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1042D49"/>
    <w:multiLevelType w:val="multilevel"/>
    <w:tmpl w:val="2CCC0678"/>
    <w:lvl w:ilvl="0">
      <w:start w:val="1"/>
      <w:numFmt w:val="decimal"/>
      <w:lvlText w:val="%1"/>
      <w:lvlJc w:val="left"/>
      <w:pPr>
        <w:ind w:left="360" w:hanging="360"/>
      </w:pPr>
      <w:rPr>
        <w:rFonts w:eastAsiaTheme="minorEastAsia" w:hint="default"/>
        <w:sz w:val="21"/>
      </w:rPr>
    </w:lvl>
    <w:lvl w:ilvl="1">
      <w:start w:val="1"/>
      <w:numFmt w:val="decimal"/>
      <w:lvlText w:val="%1.%2"/>
      <w:lvlJc w:val="left"/>
      <w:pPr>
        <w:ind w:left="360" w:hanging="360"/>
      </w:pPr>
      <w:rPr>
        <w:rFonts w:eastAsiaTheme="minorEastAsia" w:hint="default"/>
        <w:sz w:val="21"/>
      </w:rPr>
    </w:lvl>
    <w:lvl w:ilvl="2">
      <w:start w:val="1"/>
      <w:numFmt w:val="decimal"/>
      <w:lvlText w:val="%1.%2.%3"/>
      <w:lvlJc w:val="left"/>
      <w:pPr>
        <w:ind w:left="720" w:hanging="720"/>
      </w:pPr>
      <w:rPr>
        <w:rFonts w:eastAsiaTheme="minorEastAsia" w:hint="default"/>
        <w:sz w:val="21"/>
      </w:rPr>
    </w:lvl>
    <w:lvl w:ilvl="3">
      <w:start w:val="1"/>
      <w:numFmt w:val="decimal"/>
      <w:lvlText w:val="%1.%2.%3.%4"/>
      <w:lvlJc w:val="left"/>
      <w:pPr>
        <w:ind w:left="720" w:hanging="720"/>
      </w:pPr>
      <w:rPr>
        <w:rFonts w:eastAsiaTheme="minorEastAsia" w:hint="default"/>
        <w:sz w:val="21"/>
      </w:rPr>
    </w:lvl>
    <w:lvl w:ilvl="4">
      <w:start w:val="1"/>
      <w:numFmt w:val="decimal"/>
      <w:lvlText w:val="%1.%2.%3.%4.%5"/>
      <w:lvlJc w:val="left"/>
      <w:pPr>
        <w:ind w:left="1080" w:hanging="1080"/>
      </w:pPr>
      <w:rPr>
        <w:rFonts w:eastAsiaTheme="minorEastAsia" w:hint="default"/>
        <w:sz w:val="21"/>
      </w:rPr>
    </w:lvl>
    <w:lvl w:ilvl="5">
      <w:start w:val="1"/>
      <w:numFmt w:val="decimal"/>
      <w:lvlText w:val="%1.%2.%3.%4.%5.%6"/>
      <w:lvlJc w:val="left"/>
      <w:pPr>
        <w:ind w:left="1080" w:hanging="1080"/>
      </w:pPr>
      <w:rPr>
        <w:rFonts w:eastAsiaTheme="minorEastAsia" w:hint="default"/>
        <w:sz w:val="21"/>
      </w:rPr>
    </w:lvl>
    <w:lvl w:ilvl="6">
      <w:start w:val="1"/>
      <w:numFmt w:val="decimal"/>
      <w:lvlText w:val="%1.%2.%3.%4.%5.%6.%7"/>
      <w:lvlJc w:val="left"/>
      <w:pPr>
        <w:ind w:left="1440" w:hanging="1440"/>
      </w:pPr>
      <w:rPr>
        <w:rFonts w:eastAsiaTheme="minorEastAsia" w:hint="default"/>
        <w:sz w:val="21"/>
      </w:rPr>
    </w:lvl>
    <w:lvl w:ilvl="7">
      <w:start w:val="1"/>
      <w:numFmt w:val="decimal"/>
      <w:lvlText w:val="%1.%2.%3.%4.%5.%6.%7.%8"/>
      <w:lvlJc w:val="left"/>
      <w:pPr>
        <w:ind w:left="1440" w:hanging="1440"/>
      </w:pPr>
      <w:rPr>
        <w:rFonts w:eastAsiaTheme="minorEastAsia" w:hint="default"/>
        <w:sz w:val="21"/>
      </w:rPr>
    </w:lvl>
    <w:lvl w:ilvl="8">
      <w:start w:val="1"/>
      <w:numFmt w:val="decimal"/>
      <w:lvlText w:val="%1.%2.%3.%4.%5.%6.%7.%8.%9"/>
      <w:lvlJc w:val="left"/>
      <w:pPr>
        <w:ind w:left="1800" w:hanging="1800"/>
      </w:pPr>
      <w:rPr>
        <w:rFonts w:eastAsiaTheme="minorEastAsia" w:hint="default"/>
        <w:sz w:val="21"/>
      </w:rPr>
    </w:lvl>
  </w:abstractNum>
  <w:abstractNum w:abstractNumId="9" w15:restartNumberingAfterBreak="0">
    <w:nsid w:val="62250263"/>
    <w:multiLevelType w:val="hybridMultilevel"/>
    <w:tmpl w:val="6B6A2CAE"/>
    <w:lvl w:ilvl="0" w:tplc="C93E084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0F1412"/>
    <w:multiLevelType w:val="multilevel"/>
    <w:tmpl w:val="AD46C856"/>
    <w:lvl w:ilvl="0">
      <w:start w:val="2"/>
      <w:numFmt w:val="decimal"/>
      <w:lvlText w:val="%1"/>
      <w:lvlJc w:val="left"/>
      <w:pPr>
        <w:ind w:left="170" w:hanging="170"/>
      </w:pPr>
      <w:rPr>
        <w:rFonts w:hint="default"/>
      </w:rPr>
    </w:lvl>
    <w:lvl w:ilvl="1">
      <w:start w:val="1"/>
      <w:numFmt w:val="decimal"/>
      <w:lvlText w:val="%1.%2"/>
      <w:lvlJc w:val="left"/>
      <w:pPr>
        <w:ind w:left="170" w:hanging="170"/>
      </w:pPr>
      <w:rPr>
        <w:rFonts w:hint="default"/>
      </w:rPr>
    </w:lvl>
    <w:lvl w:ilvl="2">
      <w:start w:val="1"/>
      <w:numFmt w:val="decimal"/>
      <w:lvlText w:val="%1.%2.%3"/>
      <w:lvlJc w:val="left"/>
      <w:pPr>
        <w:ind w:left="170" w:hanging="170"/>
      </w:pPr>
      <w:rPr>
        <w:rFonts w:hint="default"/>
      </w:rPr>
    </w:lvl>
    <w:lvl w:ilvl="3">
      <w:start w:val="1"/>
      <w:numFmt w:val="decimal"/>
      <w:lvlText w:val="%1.%2.%3.%4"/>
      <w:lvlJc w:val="left"/>
      <w:pPr>
        <w:ind w:left="170" w:hanging="170"/>
      </w:pPr>
      <w:rPr>
        <w:rFonts w:hint="default"/>
      </w:rPr>
    </w:lvl>
    <w:lvl w:ilvl="4">
      <w:start w:val="1"/>
      <w:numFmt w:val="decimal"/>
      <w:lvlText w:val="%1.%2.%3.%4.%5"/>
      <w:lvlJc w:val="left"/>
      <w:pPr>
        <w:ind w:left="170" w:hanging="170"/>
      </w:pPr>
      <w:rPr>
        <w:rFonts w:hint="default"/>
      </w:rPr>
    </w:lvl>
    <w:lvl w:ilvl="5">
      <w:start w:val="1"/>
      <w:numFmt w:val="decimal"/>
      <w:lvlText w:val="%1.%2.%3.%4.%5.%6"/>
      <w:lvlJc w:val="left"/>
      <w:pPr>
        <w:ind w:left="170" w:hanging="170"/>
      </w:pPr>
      <w:rPr>
        <w:rFonts w:hint="default"/>
      </w:rPr>
    </w:lvl>
    <w:lvl w:ilvl="6">
      <w:start w:val="1"/>
      <w:numFmt w:val="decimal"/>
      <w:lvlText w:val="%1.%2.%3.%4.%5.%6.%7"/>
      <w:lvlJc w:val="left"/>
      <w:pPr>
        <w:ind w:left="170" w:hanging="170"/>
      </w:pPr>
      <w:rPr>
        <w:rFonts w:hint="default"/>
      </w:rPr>
    </w:lvl>
    <w:lvl w:ilvl="7">
      <w:start w:val="1"/>
      <w:numFmt w:val="decimal"/>
      <w:lvlText w:val="%1.%2.%3.%4.%5.%6.%7.%8"/>
      <w:lvlJc w:val="left"/>
      <w:pPr>
        <w:ind w:left="170" w:hanging="170"/>
      </w:pPr>
      <w:rPr>
        <w:rFonts w:hint="default"/>
      </w:rPr>
    </w:lvl>
    <w:lvl w:ilvl="8">
      <w:start w:val="1"/>
      <w:numFmt w:val="decimal"/>
      <w:lvlText w:val="%1.%2.%3.%4.%5.%6.%7.%8.%9"/>
      <w:lvlJc w:val="left"/>
      <w:pPr>
        <w:ind w:left="170" w:hanging="170"/>
      </w:pPr>
      <w:rPr>
        <w:rFonts w:hint="default"/>
      </w:rPr>
    </w:lvl>
  </w:abstractNum>
  <w:num w:numId="1" w16cid:durableId="2091539880">
    <w:abstractNumId w:val="5"/>
  </w:num>
  <w:num w:numId="2" w16cid:durableId="334647365">
    <w:abstractNumId w:val="2"/>
  </w:num>
  <w:num w:numId="3" w16cid:durableId="1901549641">
    <w:abstractNumId w:val="1"/>
  </w:num>
  <w:num w:numId="4" w16cid:durableId="1092892447">
    <w:abstractNumId w:val="9"/>
  </w:num>
  <w:num w:numId="5" w16cid:durableId="385035255">
    <w:abstractNumId w:val="6"/>
  </w:num>
  <w:num w:numId="6" w16cid:durableId="481313207">
    <w:abstractNumId w:val="4"/>
  </w:num>
  <w:num w:numId="7" w16cid:durableId="1928535548">
    <w:abstractNumId w:val="0"/>
  </w:num>
  <w:num w:numId="8" w16cid:durableId="651325953">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suff w:val="space"/>
        <w:lvlText w:val="%1.%2.%3."/>
        <w:lvlJc w:val="left"/>
        <w:pPr>
          <w:ind w:left="1224" w:hanging="504"/>
        </w:pPr>
        <w:rPr>
          <w:rFonts w:hint="default"/>
          <w:b w:val="0"/>
          <w:bCs w:val="0"/>
        </w:rPr>
      </w:lvl>
    </w:lvlOverride>
    <w:lvlOverride w:ilvl="3">
      <w:lvl w:ilvl="3">
        <w:start w:val="1"/>
        <w:numFmt w:val="decimal"/>
        <w:lvlText w:val="%1.%2.%3.%4."/>
        <w:lvlJc w:val="left"/>
        <w:pPr>
          <w:ind w:left="1728" w:hanging="648"/>
        </w:pPr>
        <w:rPr>
          <w:rFonts w:hint="default"/>
          <w:b w:val="0"/>
          <w:b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895777109">
    <w:abstractNumId w:val="10"/>
  </w:num>
  <w:num w:numId="10" w16cid:durableId="872228522">
    <w:abstractNumId w:val="3"/>
  </w:num>
  <w:num w:numId="11" w16cid:durableId="263850173">
    <w:abstractNumId w:val="8"/>
  </w:num>
  <w:num w:numId="12" w16cid:durableId="792749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04EEB"/>
    <w:rsid w:val="000128D8"/>
    <w:rsid w:val="00013745"/>
    <w:rsid w:val="00014976"/>
    <w:rsid w:val="00020E17"/>
    <w:rsid w:val="00020EFB"/>
    <w:rsid w:val="00027332"/>
    <w:rsid w:val="00030D3C"/>
    <w:rsid w:val="0003255F"/>
    <w:rsid w:val="00057209"/>
    <w:rsid w:val="000572AC"/>
    <w:rsid w:val="00061C8C"/>
    <w:rsid w:val="0007730F"/>
    <w:rsid w:val="000A1358"/>
    <w:rsid w:val="000A4DF4"/>
    <w:rsid w:val="000A51EC"/>
    <w:rsid w:val="000C3249"/>
    <w:rsid w:val="000D1FF9"/>
    <w:rsid w:val="000D5E3C"/>
    <w:rsid w:val="000E1488"/>
    <w:rsid w:val="000E515D"/>
    <w:rsid w:val="000F394D"/>
    <w:rsid w:val="00133301"/>
    <w:rsid w:val="00156C9A"/>
    <w:rsid w:val="00157D2F"/>
    <w:rsid w:val="0016166E"/>
    <w:rsid w:val="00165F6D"/>
    <w:rsid w:val="00172072"/>
    <w:rsid w:val="00173969"/>
    <w:rsid w:val="00180596"/>
    <w:rsid w:val="00180AF4"/>
    <w:rsid w:val="0019372F"/>
    <w:rsid w:val="001A3A91"/>
    <w:rsid w:val="001B0152"/>
    <w:rsid w:val="001B2C15"/>
    <w:rsid w:val="001B71A9"/>
    <w:rsid w:val="001C660C"/>
    <w:rsid w:val="00202CD8"/>
    <w:rsid w:val="00203F61"/>
    <w:rsid w:val="002233F6"/>
    <w:rsid w:val="00224BAA"/>
    <w:rsid w:val="00241FAE"/>
    <w:rsid w:val="002477D3"/>
    <w:rsid w:val="00250FF2"/>
    <w:rsid w:val="00277BD6"/>
    <w:rsid w:val="002872FF"/>
    <w:rsid w:val="00294F01"/>
    <w:rsid w:val="002951E0"/>
    <w:rsid w:val="002A529C"/>
    <w:rsid w:val="002B1806"/>
    <w:rsid w:val="002B6C88"/>
    <w:rsid w:val="002C5E32"/>
    <w:rsid w:val="002F099F"/>
    <w:rsid w:val="002F3969"/>
    <w:rsid w:val="00301419"/>
    <w:rsid w:val="00334F79"/>
    <w:rsid w:val="00335C47"/>
    <w:rsid w:val="0035543A"/>
    <w:rsid w:val="00375FC6"/>
    <w:rsid w:val="00390C93"/>
    <w:rsid w:val="00393B39"/>
    <w:rsid w:val="00396CBD"/>
    <w:rsid w:val="003A21B8"/>
    <w:rsid w:val="003B746B"/>
    <w:rsid w:val="003C0F4E"/>
    <w:rsid w:val="003E1BA0"/>
    <w:rsid w:val="003F6E1F"/>
    <w:rsid w:val="00405B73"/>
    <w:rsid w:val="0042342A"/>
    <w:rsid w:val="0042384C"/>
    <w:rsid w:val="0043317A"/>
    <w:rsid w:val="00437CFF"/>
    <w:rsid w:val="00442641"/>
    <w:rsid w:val="00447F9F"/>
    <w:rsid w:val="004575B8"/>
    <w:rsid w:val="004708CF"/>
    <w:rsid w:val="004862B2"/>
    <w:rsid w:val="004C4E5B"/>
    <w:rsid w:val="004D2810"/>
    <w:rsid w:val="004D4090"/>
    <w:rsid w:val="005007F5"/>
    <w:rsid w:val="00504BAD"/>
    <w:rsid w:val="005216F5"/>
    <w:rsid w:val="0052597E"/>
    <w:rsid w:val="00526F1E"/>
    <w:rsid w:val="005636DC"/>
    <w:rsid w:val="005773DF"/>
    <w:rsid w:val="00585423"/>
    <w:rsid w:val="0058740E"/>
    <w:rsid w:val="00591C6F"/>
    <w:rsid w:val="005A0C02"/>
    <w:rsid w:val="005E2A07"/>
    <w:rsid w:val="005F06B5"/>
    <w:rsid w:val="00625779"/>
    <w:rsid w:val="006269A1"/>
    <w:rsid w:val="0064319A"/>
    <w:rsid w:val="00647E1C"/>
    <w:rsid w:val="0066451C"/>
    <w:rsid w:val="00666D3F"/>
    <w:rsid w:val="00667457"/>
    <w:rsid w:val="006944EC"/>
    <w:rsid w:val="006959E4"/>
    <w:rsid w:val="0069713A"/>
    <w:rsid w:val="006C0097"/>
    <w:rsid w:val="006F1F7C"/>
    <w:rsid w:val="00725F27"/>
    <w:rsid w:val="00726E3C"/>
    <w:rsid w:val="0072782D"/>
    <w:rsid w:val="00744AB4"/>
    <w:rsid w:val="0078011C"/>
    <w:rsid w:val="007808F9"/>
    <w:rsid w:val="0079146C"/>
    <w:rsid w:val="007970B1"/>
    <w:rsid w:val="007A21B0"/>
    <w:rsid w:val="007A7251"/>
    <w:rsid w:val="007A7C1E"/>
    <w:rsid w:val="007B3812"/>
    <w:rsid w:val="007D6648"/>
    <w:rsid w:val="007E3402"/>
    <w:rsid w:val="007E45B4"/>
    <w:rsid w:val="007E7FB6"/>
    <w:rsid w:val="007F0658"/>
    <w:rsid w:val="007F1706"/>
    <w:rsid w:val="007F2638"/>
    <w:rsid w:val="007F6BB5"/>
    <w:rsid w:val="00815B20"/>
    <w:rsid w:val="00827510"/>
    <w:rsid w:val="00833B3F"/>
    <w:rsid w:val="00851466"/>
    <w:rsid w:val="00851ADA"/>
    <w:rsid w:val="00867B34"/>
    <w:rsid w:val="00897B2C"/>
    <w:rsid w:val="008E5F3C"/>
    <w:rsid w:val="009229EF"/>
    <w:rsid w:val="00936257"/>
    <w:rsid w:val="00953E11"/>
    <w:rsid w:val="009554E6"/>
    <w:rsid w:val="009557DB"/>
    <w:rsid w:val="00963C8E"/>
    <w:rsid w:val="009D0966"/>
    <w:rsid w:val="009D2FFE"/>
    <w:rsid w:val="00A007E3"/>
    <w:rsid w:val="00A118D9"/>
    <w:rsid w:val="00A1504F"/>
    <w:rsid w:val="00A418AE"/>
    <w:rsid w:val="00A724D1"/>
    <w:rsid w:val="00A750D4"/>
    <w:rsid w:val="00A87632"/>
    <w:rsid w:val="00A8789F"/>
    <w:rsid w:val="00A87F82"/>
    <w:rsid w:val="00A967EC"/>
    <w:rsid w:val="00AA445F"/>
    <w:rsid w:val="00AB4C33"/>
    <w:rsid w:val="00AC737E"/>
    <w:rsid w:val="00AD1ED7"/>
    <w:rsid w:val="00AD2E1F"/>
    <w:rsid w:val="00B042FB"/>
    <w:rsid w:val="00B07E20"/>
    <w:rsid w:val="00B16874"/>
    <w:rsid w:val="00B544C4"/>
    <w:rsid w:val="00B5462B"/>
    <w:rsid w:val="00B642F8"/>
    <w:rsid w:val="00B805F3"/>
    <w:rsid w:val="00B81355"/>
    <w:rsid w:val="00B92837"/>
    <w:rsid w:val="00BB4EFE"/>
    <w:rsid w:val="00BC0150"/>
    <w:rsid w:val="00BC3852"/>
    <w:rsid w:val="00BC6C88"/>
    <w:rsid w:val="00BC6FCB"/>
    <w:rsid w:val="00BC74C7"/>
    <w:rsid w:val="00BD18E5"/>
    <w:rsid w:val="00BD54BB"/>
    <w:rsid w:val="00BD584F"/>
    <w:rsid w:val="00BD78FC"/>
    <w:rsid w:val="00BE1478"/>
    <w:rsid w:val="00BE42B1"/>
    <w:rsid w:val="00BE71EE"/>
    <w:rsid w:val="00C20C72"/>
    <w:rsid w:val="00C24510"/>
    <w:rsid w:val="00C32EFF"/>
    <w:rsid w:val="00C37D28"/>
    <w:rsid w:val="00C427C3"/>
    <w:rsid w:val="00C448F7"/>
    <w:rsid w:val="00C55C13"/>
    <w:rsid w:val="00C602D9"/>
    <w:rsid w:val="00C644EF"/>
    <w:rsid w:val="00C66D4D"/>
    <w:rsid w:val="00C820F2"/>
    <w:rsid w:val="00CA0A87"/>
    <w:rsid w:val="00CB104E"/>
    <w:rsid w:val="00CD2C60"/>
    <w:rsid w:val="00CD6B81"/>
    <w:rsid w:val="00CF477F"/>
    <w:rsid w:val="00D11079"/>
    <w:rsid w:val="00D13033"/>
    <w:rsid w:val="00D1675A"/>
    <w:rsid w:val="00D270D5"/>
    <w:rsid w:val="00D335D5"/>
    <w:rsid w:val="00D35AFD"/>
    <w:rsid w:val="00D4035F"/>
    <w:rsid w:val="00D81BB1"/>
    <w:rsid w:val="00D96FDF"/>
    <w:rsid w:val="00DB11A8"/>
    <w:rsid w:val="00DB54B9"/>
    <w:rsid w:val="00DB5547"/>
    <w:rsid w:val="00DB61D9"/>
    <w:rsid w:val="00DB7E17"/>
    <w:rsid w:val="00DC0317"/>
    <w:rsid w:val="00DC0C2D"/>
    <w:rsid w:val="00DC5997"/>
    <w:rsid w:val="00DC5EEF"/>
    <w:rsid w:val="00DD13FC"/>
    <w:rsid w:val="00DD3C47"/>
    <w:rsid w:val="00DE3052"/>
    <w:rsid w:val="00DE5430"/>
    <w:rsid w:val="00DF6ADC"/>
    <w:rsid w:val="00E04EFA"/>
    <w:rsid w:val="00E118C6"/>
    <w:rsid w:val="00E33C99"/>
    <w:rsid w:val="00E53905"/>
    <w:rsid w:val="00E55881"/>
    <w:rsid w:val="00E7284F"/>
    <w:rsid w:val="00E90DCA"/>
    <w:rsid w:val="00E93E31"/>
    <w:rsid w:val="00E942AB"/>
    <w:rsid w:val="00EB5AD1"/>
    <w:rsid w:val="00EC5BD1"/>
    <w:rsid w:val="00EC7A6C"/>
    <w:rsid w:val="00ED4253"/>
    <w:rsid w:val="00EE2DE5"/>
    <w:rsid w:val="00EE6624"/>
    <w:rsid w:val="00EF5684"/>
    <w:rsid w:val="00F029ED"/>
    <w:rsid w:val="00F03856"/>
    <w:rsid w:val="00F1469D"/>
    <w:rsid w:val="00F17E8D"/>
    <w:rsid w:val="00F20C83"/>
    <w:rsid w:val="00F22F94"/>
    <w:rsid w:val="00F27990"/>
    <w:rsid w:val="00F32E4D"/>
    <w:rsid w:val="00F3563F"/>
    <w:rsid w:val="00F3591F"/>
    <w:rsid w:val="00F36297"/>
    <w:rsid w:val="00F44BA6"/>
    <w:rsid w:val="00F45064"/>
    <w:rsid w:val="00F55CAF"/>
    <w:rsid w:val="00F57F3D"/>
    <w:rsid w:val="00F76361"/>
    <w:rsid w:val="00F770C8"/>
    <w:rsid w:val="00F80267"/>
    <w:rsid w:val="00F87EF4"/>
    <w:rsid w:val="00F9190C"/>
    <w:rsid w:val="00F91B44"/>
    <w:rsid w:val="00F93D4B"/>
    <w:rsid w:val="00F946C0"/>
    <w:rsid w:val="00FA4A40"/>
    <w:rsid w:val="00FA5742"/>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semiHidden/>
    <w:unhideWhenUsed/>
    <w:qFormat/>
    <w:rsid w:val="008E5F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3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character" w:customStyle="1" w:styleId="Antrat2Diagrama">
    <w:name w:val="Antraštė 2 Diagrama"/>
    <w:basedOn w:val="Numatytasispastraiposriftas"/>
    <w:link w:val="Antrat2"/>
    <w:uiPriority w:val="9"/>
    <w:semiHidden/>
    <w:rsid w:val="008E5F3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584020">
      <w:bodyDiv w:val="1"/>
      <w:marLeft w:val="0"/>
      <w:marRight w:val="0"/>
      <w:marTop w:val="0"/>
      <w:marBottom w:val="0"/>
      <w:divBdr>
        <w:top w:val="none" w:sz="0" w:space="0" w:color="auto"/>
        <w:left w:val="none" w:sz="0" w:space="0" w:color="auto"/>
        <w:bottom w:val="none" w:sz="0" w:space="0" w:color="auto"/>
        <w:right w:val="none" w:sz="0" w:space="0" w:color="auto"/>
      </w:divBdr>
    </w:div>
    <w:div w:id="19641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9</Pages>
  <Words>14700</Words>
  <Characters>8379</Characters>
  <Application>Microsoft Office Word</Application>
  <DocSecurity>0</DocSecurity>
  <Lines>69</Lines>
  <Paragraphs>46</Paragraphs>
  <ScaleCrop>false</ScaleCrop>
  <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80</cp:revision>
  <dcterms:created xsi:type="dcterms:W3CDTF">2025-03-04T10:06:00Z</dcterms:created>
  <dcterms:modified xsi:type="dcterms:W3CDTF">2025-12-23T08:59:00Z</dcterms:modified>
</cp:coreProperties>
</file>